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C0" w:rsidRDefault="00D46DC0" w:rsidP="00707885">
      <w:pPr>
        <w:ind w:left="-360"/>
        <w:jc w:val="right"/>
        <w:rPr>
          <w:sz w:val="24"/>
          <w:szCs w:val="24"/>
        </w:rPr>
      </w:pPr>
    </w:p>
    <w:tbl>
      <w:tblPr>
        <w:tblW w:w="0" w:type="auto"/>
        <w:tblInd w:w="-34" w:type="dxa"/>
        <w:tblLayout w:type="fixed"/>
        <w:tblLook w:val="04A0"/>
      </w:tblPr>
      <w:tblGrid>
        <w:gridCol w:w="3828"/>
        <w:gridCol w:w="1701"/>
        <w:gridCol w:w="3827"/>
      </w:tblGrid>
      <w:tr w:rsidR="002C4FE5" w:rsidTr="008122A1">
        <w:trPr>
          <w:trHeight w:val="1268"/>
        </w:trPr>
        <w:tc>
          <w:tcPr>
            <w:tcW w:w="3828" w:type="dxa"/>
            <w:vAlign w:val="center"/>
          </w:tcPr>
          <w:p w:rsidR="002C4FE5" w:rsidRDefault="002C4FE5" w:rsidP="008122A1">
            <w:pPr>
              <w:jc w:val="center"/>
              <w:rPr>
                <w:b/>
                <w:sz w:val="20"/>
              </w:rPr>
            </w:pPr>
            <w:r>
              <w:rPr>
                <w:b/>
                <w:sz w:val="20"/>
              </w:rPr>
              <w:t xml:space="preserve">  Белоглин</w:t>
            </w:r>
            <w:r>
              <w:rPr>
                <w:b/>
                <w:sz w:val="20"/>
                <w:lang w:val="en-US"/>
              </w:rPr>
              <w:t>c</w:t>
            </w:r>
            <w:r>
              <w:rPr>
                <w:b/>
                <w:sz w:val="20"/>
              </w:rPr>
              <w:t xml:space="preserve">кэ жылагъуэм и администрацэ» муниципальнэ </w:t>
            </w:r>
            <w:r>
              <w:rPr>
                <w:b/>
                <w:sz w:val="20"/>
                <w:lang w:val="en-US"/>
              </w:rPr>
              <w:t>I</w:t>
            </w:r>
            <w:r>
              <w:rPr>
                <w:b/>
                <w:sz w:val="20"/>
              </w:rPr>
              <w:t>уэхущ</w:t>
            </w:r>
            <w:r>
              <w:rPr>
                <w:b/>
                <w:sz w:val="20"/>
                <w:lang w:val="en-US"/>
              </w:rPr>
              <w:t>I</w:t>
            </w:r>
            <w:r>
              <w:rPr>
                <w:b/>
                <w:sz w:val="20"/>
              </w:rPr>
              <w:t>ап</w:t>
            </w:r>
            <w:r>
              <w:rPr>
                <w:b/>
                <w:sz w:val="20"/>
                <w:lang w:val="en-US"/>
              </w:rPr>
              <w:t>I</w:t>
            </w:r>
            <w:r>
              <w:rPr>
                <w:b/>
                <w:sz w:val="20"/>
              </w:rPr>
              <w:t>э.КъБР. Тэрч муниципальнэ район</w:t>
            </w:r>
          </w:p>
          <w:p w:rsidR="002C4FE5" w:rsidRDefault="002C4FE5" w:rsidP="008122A1">
            <w:pPr>
              <w:jc w:val="center"/>
              <w:rPr>
                <w:b/>
                <w:sz w:val="20"/>
              </w:rPr>
            </w:pPr>
          </w:p>
        </w:tc>
        <w:tc>
          <w:tcPr>
            <w:tcW w:w="1701" w:type="dxa"/>
            <w:hideMark/>
          </w:tcPr>
          <w:p w:rsidR="002C4FE5" w:rsidRDefault="002C4FE5" w:rsidP="008122A1">
            <w:pPr>
              <w:jc w:val="center"/>
              <w:rPr>
                <w:b/>
              </w:rPr>
            </w:pPr>
            <w:r w:rsidRPr="00D8015C">
              <w:rPr>
                <w:b/>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3.6pt" o:ole="" fillcolor="window">
                  <v:imagedata r:id="rId8" o:title=""/>
                </v:shape>
                <o:OLEObject Type="Embed" ProgID="Unknown" ShapeID="_x0000_i1025" DrawAspect="Content" ObjectID="_1758462858" r:id="rId9"/>
              </w:object>
            </w:r>
          </w:p>
        </w:tc>
        <w:tc>
          <w:tcPr>
            <w:tcW w:w="3827" w:type="dxa"/>
            <w:vAlign w:val="center"/>
            <w:hideMark/>
          </w:tcPr>
          <w:p w:rsidR="002C4FE5" w:rsidRDefault="002C4FE5" w:rsidP="008122A1">
            <w:pPr>
              <w:jc w:val="center"/>
              <w:rPr>
                <w:b/>
                <w:sz w:val="20"/>
              </w:rPr>
            </w:pPr>
            <w:r>
              <w:rPr>
                <w:b/>
                <w:sz w:val="20"/>
              </w:rPr>
              <w:t xml:space="preserve">КъМР Терк муниципальный районуну  «Белоглинское элини администрациясы» </w:t>
            </w:r>
          </w:p>
          <w:p w:rsidR="002C4FE5" w:rsidRDefault="002C4FE5" w:rsidP="008122A1">
            <w:pPr>
              <w:jc w:val="center"/>
              <w:rPr>
                <w:b/>
                <w:sz w:val="20"/>
              </w:rPr>
            </w:pPr>
            <w:r>
              <w:rPr>
                <w:b/>
                <w:sz w:val="20"/>
              </w:rPr>
              <w:t>муниципальный  учреждениясы</w:t>
            </w:r>
          </w:p>
        </w:tc>
      </w:tr>
    </w:tbl>
    <w:p w:rsidR="002C4FE5" w:rsidRDefault="002C4FE5" w:rsidP="002C4FE5">
      <w:pPr>
        <w:shd w:val="clear" w:color="auto" w:fill="FFFFFF"/>
        <w:autoSpaceDE w:val="0"/>
        <w:autoSpaceDN w:val="0"/>
        <w:adjustRightInd w:val="0"/>
        <w:rPr>
          <w:b/>
        </w:rPr>
      </w:pPr>
    </w:p>
    <w:p w:rsidR="002C4FE5" w:rsidRPr="002C4FE5" w:rsidRDefault="002C4FE5" w:rsidP="002C4FE5">
      <w:pPr>
        <w:pStyle w:val="4"/>
        <w:spacing w:before="0"/>
        <w:jc w:val="center"/>
        <w:rPr>
          <w:rFonts w:ascii="Times New Roman" w:hAnsi="Times New Roman" w:cs="Times New Roman"/>
          <w:bCs w:val="0"/>
          <w:i w:val="0"/>
          <w:color w:val="auto"/>
        </w:rPr>
      </w:pPr>
      <w:r w:rsidRPr="002C4FE5">
        <w:rPr>
          <w:rFonts w:ascii="Times New Roman" w:hAnsi="Times New Roman" w:cs="Times New Roman"/>
          <w:i w:val="0"/>
          <w:color w:val="auto"/>
        </w:rPr>
        <w:t>МУНИЦИПАЛЬНОЕ УЧРЕЖДЕНИЕ «МЕСТНАЯ АДМИНИСТРАЦИЯ СЕЛЬСКОГО ПОСЕЛЕНИЯ БЕЛОГЛИНСКОЕ» ТЕРСКОГО МУНИЦИПАЛЬНОГО   РАЙОНА</w:t>
      </w:r>
    </w:p>
    <w:p w:rsidR="002C4FE5" w:rsidRPr="002C4FE5" w:rsidRDefault="002C4FE5" w:rsidP="002C4FE5">
      <w:pPr>
        <w:pStyle w:val="4"/>
        <w:spacing w:before="0"/>
        <w:jc w:val="center"/>
        <w:rPr>
          <w:rFonts w:ascii="Times New Roman" w:hAnsi="Times New Roman" w:cs="Times New Roman"/>
          <w:bCs w:val="0"/>
          <w:i w:val="0"/>
          <w:color w:val="auto"/>
        </w:rPr>
      </w:pPr>
      <w:r w:rsidRPr="002C4FE5">
        <w:rPr>
          <w:rFonts w:ascii="Times New Roman" w:hAnsi="Times New Roman" w:cs="Times New Roman"/>
          <w:i w:val="0"/>
          <w:color w:val="auto"/>
        </w:rPr>
        <w:t>КАБАРДИНО- БАЛКАРСКОЙ  РЕСПУБЛИКИ</w:t>
      </w:r>
    </w:p>
    <w:p w:rsidR="002C4FE5" w:rsidRDefault="002C4FE5" w:rsidP="002C4FE5">
      <w:pPr>
        <w:jc w:val="center"/>
        <w:rPr>
          <w:b/>
        </w:rPr>
      </w:pPr>
      <w:r w:rsidRPr="002C4FE5">
        <w:rPr>
          <w:b/>
          <w:sz w:val="24"/>
        </w:rPr>
        <w:t>361205, Россия, КБР, Терский район, с. Белоглинское , ул. Пачева, 10.</w:t>
      </w:r>
    </w:p>
    <w:p w:rsidR="002C4FE5" w:rsidRDefault="007A66B5" w:rsidP="002C4FE5">
      <w:pPr>
        <w:jc w:val="right"/>
        <w:rPr>
          <w:b/>
        </w:rPr>
      </w:pPr>
      <w:r w:rsidRPr="007A66B5">
        <w:pict>
          <v:line id="_x0000_s1032" style="position:absolute;left:0;text-align:left;z-index:251660288" from="-6.95pt,6.65pt" to="461.65pt,6.65pt" o:allowincell="f">
            <w10:wrap anchorx="page"/>
          </v:line>
        </w:pict>
      </w:r>
      <w:r w:rsidRPr="007A66B5">
        <w:pict>
          <v:line id="_x0000_s1033" style="position:absolute;left:0;text-align:left;z-index:251661312" from="-6.95pt,8.65pt" to="461.65pt,8.65pt" o:allowincell="f">
            <w10:wrap anchorx="page"/>
          </v:line>
        </w:pict>
      </w:r>
    </w:p>
    <w:p w:rsidR="00D46DC0" w:rsidRDefault="00215BA0" w:rsidP="002C4FE5">
      <w:pPr>
        <w:rPr>
          <w:sz w:val="24"/>
          <w:szCs w:val="24"/>
        </w:rPr>
      </w:pPr>
      <w:r>
        <w:rPr>
          <w:sz w:val="28"/>
        </w:rPr>
        <w:t xml:space="preserve">     06.07.</w:t>
      </w:r>
      <w:r w:rsidR="002C4FE5">
        <w:rPr>
          <w:sz w:val="28"/>
        </w:rPr>
        <w:t xml:space="preserve"> 2023 г.</w:t>
      </w:r>
      <w:r w:rsidR="002C4FE5" w:rsidRPr="00E43A48">
        <w:rPr>
          <w:sz w:val="28"/>
        </w:rPr>
        <w:t xml:space="preserve">                                                      </w:t>
      </w:r>
      <w:r w:rsidR="002C4FE5">
        <w:rPr>
          <w:sz w:val="28"/>
        </w:rPr>
        <w:t xml:space="preserve">                           с.п.</w:t>
      </w:r>
      <w:r w:rsidR="0032400E">
        <w:rPr>
          <w:sz w:val="28"/>
        </w:rPr>
        <w:t xml:space="preserve"> </w:t>
      </w:r>
      <w:r w:rsidR="002C4FE5">
        <w:rPr>
          <w:sz w:val="28"/>
        </w:rPr>
        <w:t>Белоглинское</w:t>
      </w:r>
    </w:p>
    <w:p w:rsidR="00D46DC0" w:rsidRDefault="00D46DC0" w:rsidP="00707885">
      <w:pPr>
        <w:ind w:left="-360"/>
        <w:jc w:val="right"/>
        <w:rPr>
          <w:sz w:val="24"/>
          <w:szCs w:val="24"/>
        </w:rPr>
      </w:pPr>
    </w:p>
    <w:p w:rsidR="00D46DC0" w:rsidRDefault="00D46DC0" w:rsidP="00707885">
      <w:pPr>
        <w:ind w:left="-360"/>
        <w:jc w:val="right"/>
        <w:rPr>
          <w:sz w:val="24"/>
          <w:szCs w:val="24"/>
        </w:rPr>
      </w:pPr>
    </w:p>
    <w:p w:rsidR="00361698" w:rsidRPr="00361698" w:rsidRDefault="00361698" w:rsidP="00361698">
      <w:pPr>
        <w:ind w:left="-360"/>
        <w:rPr>
          <w:b/>
          <w:sz w:val="24"/>
          <w:szCs w:val="24"/>
        </w:rPr>
      </w:pPr>
      <w:r w:rsidRPr="00361698">
        <w:rPr>
          <w:sz w:val="24"/>
          <w:szCs w:val="24"/>
        </w:rPr>
        <w:t xml:space="preserve">      </w:t>
      </w:r>
      <w:r w:rsidR="00707885">
        <w:rPr>
          <w:sz w:val="24"/>
          <w:szCs w:val="24"/>
        </w:rPr>
        <w:t xml:space="preserve">  </w:t>
      </w:r>
      <w:r w:rsidRPr="00361698">
        <w:rPr>
          <w:sz w:val="24"/>
          <w:szCs w:val="24"/>
        </w:rPr>
        <w:t xml:space="preserve"> </w:t>
      </w:r>
    </w:p>
    <w:p w:rsidR="00707885" w:rsidRPr="000B4354" w:rsidRDefault="00707885" w:rsidP="00707885">
      <w:pPr>
        <w:tabs>
          <w:tab w:val="left" w:pos="2760"/>
        </w:tabs>
        <w:jc w:val="center"/>
        <w:rPr>
          <w:b/>
          <w:sz w:val="24"/>
          <w:szCs w:val="24"/>
        </w:rPr>
      </w:pPr>
      <w:r w:rsidRPr="000B4354">
        <w:rPr>
          <w:b/>
          <w:sz w:val="24"/>
          <w:szCs w:val="24"/>
        </w:rPr>
        <w:t>ПОСТАНОВЛЕНЭ      №</w:t>
      </w:r>
      <w:r w:rsidR="004A0C91">
        <w:rPr>
          <w:b/>
          <w:sz w:val="24"/>
          <w:szCs w:val="24"/>
        </w:rPr>
        <w:t>14</w:t>
      </w:r>
    </w:p>
    <w:p w:rsidR="00707885" w:rsidRPr="000B4354" w:rsidRDefault="00707885" w:rsidP="00707885">
      <w:pPr>
        <w:tabs>
          <w:tab w:val="left" w:pos="2820"/>
        </w:tabs>
        <w:jc w:val="center"/>
        <w:rPr>
          <w:b/>
          <w:sz w:val="24"/>
          <w:szCs w:val="24"/>
        </w:rPr>
      </w:pPr>
      <w:r w:rsidRPr="000B4354">
        <w:rPr>
          <w:b/>
          <w:sz w:val="24"/>
          <w:szCs w:val="24"/>
        </w:rPr>
        <w:t>БЕГИМ                          №</w:t>
      </w:r>
      <w:r w:rsidR="004A0C91">
        <w:rPr>
          <w:b/>
          <w:sz w:val="24"/>
          <w:szCs w:val="24"/>
        </w:rPr>
        <w:t>14</w:t>
      </w:r>
    </w:p>
    <w:p w:rsidR="00707885" w:rsidRPr="000B4354" w:rsidRDefault="00707885" w:rsidP="00707885">
      <w:pPr>
        <w:ind w:left="1140" w:hanging="1140"/>
        <w:jc w:val="center"/>
        <w:rPr>
          <w:sz w:val="24"/>
          <w:szCs w:val="24"/>
        </w:rPr>
      </w:pPr>
      <w:r w:rsidRPr="000B4354">
        <w:rPr>
          <w:b/>
          <w:sz w:val="24"/>
          <w:szCs w:val="24"/>
        </w:rPr>
        <w:t>ПОСТАНОВЛЕНИЕ   №</w:t>
      </w:r>
      <w:r w:rsidR="00215BA0">
        <w:rPr>
          <w:b/>
          <w:sz w:val="24"/>
          <w:szCs w:val="24"/>
        </w:rPr>
        <w:t>1</w:t>
      </w:r>
      <w:r w:rsidR="004A0C91">
        <w:rPr>
          <w:b/>
          <w:sz w:val="24"/>
          <w:szCs w:val="24"/>
        </w:rPr>
        <w:t>4</w:t>
      </w:r>
    </w:p>
    <w:p w:rsidR="00E37371" w:rsidRPr="0051294E" w:rsidRDefault="00E37371" w:rsidP="00E37371">
      <w:pPr>
        <w:rPr>
          <w:sz w:val="24"/>
          <w:szCs w:val="24"/>
        </w:rPr>
      </w:pPr>
    </w:p>
    <w:p w:rsidR="00E37371" w:rsidRPr="0051294E" w:rsidRDefault="00E37371" w:rsidP="00D46DC0">
      <w:pPr>
        <w:ind w:left="426" w:firstLine="283"/>
        <w:jc w:val="center"/>
        <w:rPr>
          <w:b/>
          <w:sz w:val="24"/>
          <w:szCs w:val="24"/>
        </w:rPr>
      </w:pPr>
      <w:r w:rsidRPr="0051294E">
        <w:rPr>
          <w:b/>
          <w:sz w:val="24"/>
          <w:szCs w:val="24"/>
        </w:rPr>
        <w:t xml:space="preserve">Об утверждении Положения об определении угроз безопасности персональных данных при их обработке в информационных системах персональных данных в сельском поселении </w:t>
      </w:r>
      <w:r w:rsidR="002C4FE5">
        <w:rPr>
          <w:b/>
          <w:sz w:val="24"/>
          <w:szCs w:val="24"/>
        </w:rPr>
        <w:t>Белоглинское</w:t>
      </w:r>
      <w:r w:rsidRPr="0051294E">
        <w:rPr>
          <w:b/>
          <w:sz w:val="24"/>
          <w:szCs w:val="24"/>
        </w:rPr>
        <w:t xml:space="preserve"> Терского муниципального района</w:t>
      </w:r>
      <w:r w:rsidR="00D46DC0">
        <w:rPr>
          <w:b/>
          <w:sz w:val="24"/>
          <w:szCs w:val="24"/>
        </w:rPr>
        <w:t xml:space="preserve">                      </w:t>
      </w:r>
      <w:r w:rsidRPr="0051294E">
        <w:rPr>
          <w:b/>
          <w:sz w:val="24"/>
          <w:szCs w:val="24"/>
        </w:rPr>
        <w:t xml:space="preserve"> </w:t>
      </w:r>
      <w:r w:rsidR="00D46DC0">
        <w:rPr>
          <w:b/>
          <w:sz w:val="24"/>
          <w:szCs w:val="24"/>
        </w:rPr>
        <w:t xml:space="preserve">                      </w:t>
      </w:r>
      <w:r w:rsidRPr="0051294E">
        <w:rPr>
          <w:b/>
          <w:sz w:val="24"/>
          <w:szCs w:val="24"/>
        </w:rPr>
        <w:t>Кабардино-Балкарской Республики</w:t>
      </w:r>
    </w:p>
    <w:p w:rsidR="00E37371" w:rsidRPr="0051294E" w:rsidRDefault="00E37371" w:rsidP="00D46DC0">
      <w:pPr>
        <w:ind w:left="426" w:firstLine="283"/>
        <w:jc w:val="center"/>
        <w:rPr>
          <w:sz w:val="24"/>
          <w:szCs w:val="24"/>
        </w:rPr>
      </w:pPr>
    </w:p>
    <w:p w:rsidR="00E37371" w:rsidRPr="0051294E" w:rsidRDefault="00E37371" w:rsidP="00707885">
      <w:pPr>
        <w:ind w:left="426" w:firstLine="283"/>
        <w:rPr>
          <w:sz w:val="24"/>
          <w:szCs w:val="24"/>
        </w:rPr>
      </w:pPr>
      <w:r w:rsidRPr="0051294E">
        <w:rPr>
          <w:sz w:val="24"/>
          <w:szCs w:val="24"/>
        </w:rPr>
        <w:t xml:space="preserve">В целях исполнения Федерального закона Российской Федерации от 27 июля 2006 года № 152-ФЗ «О персональных данных» </w:t>
      </w:r>
    </w:p>
    <w:p w:rsidR="00E37371" w:rsidRPr="0090490A" w:rsidRDefault="00366EC0" w:rsidP="00707885">
      <w:pPr>
        <w:ind w:left="426" w:firstLine="283"/>
        <w:rPr>
          <w:b/>
          <w:sz w:val="24"/>
          <w:szCs w:val="24"/>
        </w:rPr>
      </w:pPr>
      <w:r>
        <w:rPr>
          <w:b/>
          <w:sz w:val="24"/>
          <w:szCs w:val="24"/>
        </w:rPr>
        <w:t>ПОСТАНОВЛЯЮ</w:t>
      </w:r>
      <w:r w:rsidR="00E37371" w:rsidRPr="0090490A">
        <w:rPr>
          <w:b/>
          <w:sz w:val="24"/>
          <w:szCs w:val="24"/>
        </w:rPr>
        <w:t>:</w:t>
      </w:r>
    </w:p>
    <w:p w:rsidR="0090490A" w:rsidRDefault="0090490A" w:rsidP="00707885">
      <w:pPr>
        <w:ind w:left="426" w:firstLine="283"/>
        <w:rPr>
          <w:sz w:val="24"/>
          <w:szCs w:val="24"/>
        </w:rPr>
      </w:pPr>
    </w:p>
    <w:p w:rsidR="00366EC0" w:rsidRPr="00366EC0" w:rsidRDefault="005066F1" w:rsidP="005066F1">
      <w:pPr>
        <w:pStyle w:val="a7"/>
        <w:ind w:left="567"/>
        <w:jc w:val="left"/>
        <w:rPr>
          <w:sz w:val="24"/>
          <w:szCs w:val="24"/>
        </w:rPr>
      </w:pPr>
      <w:r>
        <w:rPr>
          <w:sz w:val="24"/>
          <w:szCs w:val="24"/>
        </w:rPr>
        <w:t>1.</w:t>
      </w:r>
      <w:r w:rsidR="00E37371" w:rsidRPr="00366EC0">
        <w:rPr>
          <w:sz w:val="24"/>
          <w:szCs w:val="24"/>
        </w:rPr>
        <w:t>Утвердить Положение об определении угроз безопасности персональных данных при их</w:t>
      </w:r>
    </w:p>
    <w:p w:rsidR="00E37371" w:rsidRPr="00366EC0" w:rsidRDefault="00E37371" w:rsidP="005066F1">
      <w:pPr>
        <w:pStyle w:val="a7"/>
        <w:ind w:left="1069"/>
        <w:jc w:val="left"/>
        <w:rPr>
          <w:sz w:val="24"/>
          <w:szCs w:val="24"/>
        </w:rPr>
      </w:pPr>
      <w:r w:rsidRPr="00366EC0">
        <w:rPr>
          <w:sz w:val="24"/>
          <w:szCs w:val="24"/>
        </w:rPr>
        <w:t xml:space="preserve">обработке в информационных системах персональных данных в сельском поселении </w:t>
      </w:r>
      <w:r w:rsidR="002C4FE5">
        <w:rPr>
          <w:sz w:val="24"/>
          <w:szCs w:val="24"/>
        </w:rPr>
        <w:t>Белоглинское</w:t>
      </w:r>
      <w:r w:rsidR="00707885" w:rsidRPr="00366EC0">
        <w:rPr>
          <w:sz w:val="24"/>
          <w:szCs w:val="24"/>
        </w:rPr>
        <w:t xml:space="preserve"> </w:t>
      </w:r>
      <w:r w:rsidRPr="00366EC0">
        <w:rPr>
          <w:sz w:val="24"/>
          <w:szCs w:val="24"/>
        </w:rPr>
        <w:t>Терского муниципального района Кабардино-Балкарской Республики     (Приложение1).</w:t>
      </w:r>
    </w:p>
    <w:p w:rsidR="00366EC0" w:rsidRDefault="00E37371" w:rsidP="005066F1">
      <w:pPr>
        <w:shd w:val="clear" w:color="auto" w:fill="FFFFFF"/>
        <w:spacing w:line="240" w:lineRule="auto"/>
        <w:ind w:firstLine="567"/>
        <w:jc w:val="left"/>
        <w:rPr>
          <w:sz w:val="24"/>
          <w:szCs w:val="24"/>
        </w:rPr>
      </w:pPr>
      <w:r w:rsidRPr="0051294E">
        <w:rPr>
          <w:sz w:val="24"/>
          <w:szCs w:val="24"/>
        </w:rPr>
        <w:t>2. Разместить настоящее постановление на официальном сайте администрации сельского</w:t>
      </w:r>
    </w:p>
    <w:p w:rsidR="00D46DC0" w:rsidRPr="00D46DC0" w:rsidRDefault="005066F1" w:rsidP="005066F1">
      <w:pPr>
        <w:shd w:val="clear" w:color="auto" w:fill="FFFFFF"/>
        <w:spacing w:line="240" w:lineRule="auto"/>
        <w:jc w:val="left"/>
        <w:rPr>
          <w:rFonts w:ascii="Arial" w:eastAsia="Times New Roman" w:hAnsi="Arial" w:cs="Arial"/>
          <w:color w:val="000000"/>
          <w:sz w:val="24"/>
          <w:szCs w:val="24"/>
        </w:rPr>
      </w:pPr>
      <w:r>
        <w:rPr>
          <w:sz w:val="24"/>
          <w:szCs w:val="24"/>
        </w:rPr>
        <w:t xml:space="preserve">              </w:t>
      </w:r>
      <w:r w:rsidR="00E37371" w:rsidRPr="0051294E">
        <w:rPr>
          <w:sz w:val="24"/>
          <w:szCs w:val="24"/>
        </w:rPr>
        <w:t xml:space="preserve">поселения </w:t>
      </w:r>
      <w:r w:rsidR="002C4FE5">
        <w:rPr>
          <w:sz w:val="24"/>
          <w:szCs w:val="24"/>
        </w:rPr>
        <w:t>Белоглинское</w:t>
      </w:r>
      <w:r w:rsidR="00D46DC0">
        <w:rPr>
          <w:sz w:val="24"/>
          <w:szCs w:val="24"/>
        </w:rPr>
        <w:t xml:space="preserve"> </w:t>
      </w:r>
      <w:r w:rsidR="00707885">
        <w:rPr>
          <w:sz w:val="24"/>
          <w:szCs w:val="24"/>
        </w:rPr>
        <w:t xml:space="preserve"> </w:t>
      </w:r>
      <w:r w:rsidR="002C4FE5" w:rsidRPr="002C4FE5">
        <w:t>http://adm-beloglinskoe.ru/</w:t>
      </w:r>
    </w:p>
    <w:p w:rsidR="00E37371" w:rsidRPr="00D46DC0" w:rsidRDefault="00E37371" w:rsidP="005066F1">
      <w:pPr>
        <w:spacing w:after="160" w:line="240" w:lineRule="auto"/>
        <w:ind w:left="426" w:firstLine="283"/>
        <w:contextualSpacing/>
        <w:jc w:val="left"/>
        <w:rPr>
          <w:sz w:val="24"/>
          <w:szCs w:val="24"/>
        </w:rPr>
      </w:pPr>
    </w:p>
    <w:p w:rsidR="00E37371" w:rsidRPr="0051294E" w:rsidRDefault="00E37371" w:rsidP="005066F1">
      <w:pPr>
        <w:spacing w:after="160" w:line="240" w:lineRule="auto"/>
        <w:ind w:firstLine="567"/>
        <w:contextualSpacing/>
        <w:jc w:val="left"/>
        <w:rPr>
          <w:sz w:val="24"/>
          <w:szCs w:val="24"/>
        </w:rPr>
      </w:pPr>
      <w:r w:rsidRPr="0051294E">
        <w:rPr>
          <w:sz w:val="24"/>
          <w:szCs w:val="24"/>
        </w:rPr>
        <w:t>3. Контроль за исполнением настоящего постановления оставляю за собой.</w:t>
      </w:r>
    </w:p>
    <w:p w:rsidR="00E37371" w:rsidRPr="0051294E" w:rsidRDefault="00E37371" w:rsidP="005066F1">
      <w:pPr>
        <w:ind w:left="426" w:firstLine="283"/>
        <w:jc w:val="left"/>
        <w:rPr>
          <w:sz w:val="24"/>
          <w:szCs w:val="24"/>
        </w:rPr>
      </w:pPr>
    </w:p>
    <w:p w:rsidR="00E37371" w:rsidRPr="0051294E" w:rsidRDefault="00E37371" w:rsidP="00707885">
      <w:pPr>
        <w:widowControl w:val="0"/>
        <w:autoSpaceDE w:val="0"/>
        <w:autoSpaceDN w:val="0"/>
        <w:adjustRightInd w:val="0"/>
        <w:ind w:left="426" w:firstLine="283"/>
        <w:jc w:val="right"/>
        <w:rPr>
          <w:rFonts w:ascii="Arial" w:hAnsi="Arial" w:cs="Arial"/>
          <w:sz w:val="24"/>
          <w:szCs w:val="24"/>
        </w:rPr>
      </w:pPr>
    </w:p>
    <w:p w:rsidR="00E37371" w:rsidRPr="0051294E" w:rsidRDefault="00E37371" w:rsidP="00707885">
      <w:pPr>
        <w:widowControl w:val="0"/>
        <w:autoSpaceDE w:val="0"/>
        <w:autoSpaceDN w:val="0"/>
        <w:adjustRightInd w:val="0"/>
        <w:ind w:left="426" w:firstLine="283"/>
        <w:jc w:val="right"/>
        <w:rPr>
          <w:rFonts w:ascii="Arial" w:hAnsi="Arial" w:cs="Arial"/>
          <w:sz w:val="24"/>
          <w:szCs w:val="24"/>
        </w:rPr>
      </w:pPr>
    </w:p>
    <w:p w:rsidR="00E37371" w:rsidRPr="0051294E" w:rsidRDefault="00E37371" w:rsidP="00707885">
      <w:pPr>
        <w:widowControl w:val="0"/>
        <w:autoSpaceDE w:val="0"/>
        <w:autoSpaceDN w:val="0"/>
        <w:adjustRightInd w:val="0"/>
        <w:ind w:left="426" w:firstLine="283"/>
        <w:jc w:val="right"/>
        <w:rPr>
          <w:rFonts w:ascii="Arial" w:hAnsi="Arial" w:cs="Arial"/>
          <w:sz w:val="24"/>
          <w:szCs w:val="24"/>
        </w:rPr>
      </w:pPr>
    </w:p>
    <w:p w:rsidR="00E37371" w:rsidRPr="0051294E" w:rsidRDefault="00E37371" w:rsidP="00707885">
      <w:pPr>
        <w:ind w:left="426" w:firstLine="283"/>
        <w:rPr>
          <w:sz w:val="24"/>
          <w:szCs w:val="24"/>
        </w:rPr>
      </w:pPr>
      <w:r w:rsidRPr="0051294E">
        <w:rPr>
          <w:sz w:val="24"/>
          <w:szCs w:val="24"/>
        </w:rPr>
        <w:t>Глава местной администрации</w:t>
      </w:r>
    </w:p>
    <w:p w:rsidR="00E37371" w:rsidRPr="0051294E" w:rsidRDefault="00E37371" w:rsidP="00707885">
      <w:pPr>
        <w:ind w:left="426" w:firstLine="283"/>
        <w:rPr>
          <w:sz w:val="24"/>
          <w:szCs w:val="24"/>
        </w:rPr>
      </w:pPr>
      <w:r w:rsidRPr="0051294E">
        <w:rPr>
          <w:sz w:val="24"/>
          <w:szCs w:val="24"/>
        </w:rPr>
        <w:t xml:space="preserve">сельского поселения </w:t>
      </w:r>
      <w:r w:rsidR="002C4FE5">
        <w:rPr>
          <w:sz w:val="24"/>
          <w:szCs w:val="24"/>
        </w:rPr>
        <w:t>Белоглинское</w:t>
      </w:r>
    </w:p>
    <w:p w:rsidR="00E37371" w:rsidRPr="0051294E" w:rsidRDefault="00E37371" w:rsidP="00707885">
      <w:pPr>
        <w:ind w:left="426" w:firstLine="283"/>
        <w:rPr>
          <w:sz w:val="24"/>
          <w:szCs w:val="24"/>
        </w:rPr>
      </w:pPr>
      <w:r w:rsidRPr="0051294E">
        <w:rPr>
          <w:sz w:val="24"/>
          <w:szCs w:val="24"/>
        </w:rPr>
        <w:t xml:space="preserve">Терского муниципального района КБР                               </w:t>
      </w:r>
      <w:r w:rsidR="00707885">
        <w:rPr>
          <w:sz w:val="24"/>
          <w:szCs w:val="24"/>
        </w:rPr>
        <w:t xml:space="preserve">   </w:t>
      </w:r>
      <w:r w:rsidRPr="0051294E">
        <w:rPr>
          <w:sz w:val="24"/>
          <w:szCs w:val="24"/>
        </w:rPr>
        <w:t xml:space="preserve">   </w:t>
      </w:r>
      <w:r w:rsidR="002C4FE5">
        <w:rPr>
          <w:sz w:val="24"/>
          <w:szCs w:val="24"/>
        </w:rPr>
        <w:t>Максидов А.А.</w:t>
      </w:r>
    </w:p>
    <w:p w:rsidR="00E37371" w:rsidRPr="0051294E" w:rsidRDefault="00E37371" w:rsidP="00E37371">
      <w:pPr>
        <w:widowControl w:val="0"/>
        <w:tabs>
          <w:tab w:val="left" w:pos="2614"/>
          <w:tab w:val="left" w:pos="6946"/>
        </w:tabs>
        <w:autoSpaceDE w:val="0"/>
        <w:autoSpaceDN w:val="0"/>
        <w:adjustRightInd w:val="0"/>
        <w:rPr>
          <w:sz w:val="24"/>
          <w:szCs w:val="24"/>
        </w:rPr>
      </w:pPr>
    </w:p>
    <w:p w:rsidR="00E37371" w:rsidRDefault="00E37371" w:rsidP="00E37371">
      <w:pPr>
        <w:widowControl w:val="0"/>
        <w:tabs>
          <w:tab w:val="left" w:pos="2614"/>
          <w:tab w:val="left" w:pos="6946"/>
        </w:tabs>
        <w:autoSpaceDE w:val="0"/>
        <w:autoSpaceDN w:val="0"/>
        <w:adjustRightInd w:val="0"/>
        <w:rPr>
          <w:sz w:val="28"/>
        </w:rPr>
      </w:pPr>
    </w:p>
    <w:p w:rsidR="00E37371" w:rsidRDefault="00E37371" w:rsidP="00E37371">
      <w:pPr>
        <w:widowControl w:val="0"/>
        <w:tabs>
          <w:tab w:val="left" w:pos="2614"/>
          <w:tab w:val="left" w:pos="6946"/>
        </w:tabs>
        <w:autoSpaceDE w:val="0"/>
        <w:autoSpaceDN w:val="0"/>
        <w:adjustRightInd w:val="0"/>
        <w:rPr>
          <w:sz w:val="28"/>
        </w:rPr>
      </w:pPr>
    </w:p>
    <w:p w:rsidR="0051294E" w:rsidRDefault="0051294E" w:rsidP="00E37371">
      <w:pPr>
        <w:widowControl w:val="0"/>
        <w:tabs>
          <w:tab w:val="left" w:pos="2614"/>
          <w:tab w:val="left" w:pos="6946"/>
        </w:tabs>
        <w:autoSpaceDE w:val="0"/>
        <w:autoSpaceDN w:val="0"/>
        <w:adjustRightInd w:val="0"/>
        <w:rPr>
          <w:sz w:val="28"/>
        </w:rPr>
      </w:pPr>
    </w:p>
    <w:p w:rsidR="0090490A" w:rsidRDefault="00E37371" w:rsidP="00366EC0">
      <w:pPr>
        <w:tabs>
          <w:tab w:val="left" w:pos="1530"/>
        </w:tabs>
        <w:ind w:left="5670" w:right="-1"/>
        <w:jc w:val="right"/>
        <w:rPr>
          <w:sz w:val="20"/>
          <w:szCs w:val="20"/>
          <w:lang w:eastAsia="en-US"/>
        </w:rPr>
      </w:pPr>
      <w:r w:rsidRPr="00E37371">
        <w:rPr>
          <w:sz w:val="24"/>
          <w:szCs w:val="24"/>
        </w:rPr>
        <w:t xml:space="preserve">                                                                       </w:t>
      </w:r>
      <w:r w:rsidRPr="00707885">
        <w:rPr>
          <w:sz w:val="20"/>
          <w:szCs w:val="20"/>
          <w:lang w:eastAsia="en-US"/>
        </w:rPr>
        <w:t xml:space="preserve">Приложение </w:t>
      </w:r>
    </w:p>
    <w:p w:rsidR="00E37371" w:rsidRPr="00707885" w:rsidRDefault="00E37371" w:rsidP="00366EC0">
      <w:pPr>
        <w:tabs>
          <w:tab w:val="left" w:pos="1530"/>
        </w:tabs>
        <w:ind w:left="5670" w:right="-1"/>
        <w:jc w:val="right"/>
        <w:rPr>
          <w:sz w:val="20"/>
          <w:szCs w:val="20"/>
          <w:lang w:eastAsia="en-US"/>
        </w:rPr>
      </w:pPr>
      <w:r w:rsidRPr="00707885">
        <w:rPr>
          <w:sz w:val="20"/>
          <w:szCs w:val="20"/>
          <w:lang w:eastAsia="en-US"/>
        </w:rPr>
        <w:t xml:space="preserve">к постановлению главы сельского поселения </w:t>
      </w:r>
      <w:r w:rsidR="002C4FE5">
        <w:rPr>
          <w:sz w:val="20"/>
          <w:szCs w:val="20"/>
        </w:rPr>
        <w:t>Белоглинское</w:t>
      </w:r>
      <w:r w:rsidR="00D46DC0">
        <w:rPr>
          <w:sz w:val="20"/>
          <w:szCs w:val="20"/>
        </w:rPr>
        <w:t xml:space="preserve"> </w:t>
      </w:r>
      <w:r w:rsidRPr="00707885">
        <w:rPr>
          <w:sz w:val="20"/>
          <w:szCs w:val="20"/>
        </w:rPr>
        <w:t>Терского муниципального района Кабардино-Балкарской Республики</w:t>
      </w:r>
    </w:p>
    <w:p w:rsidR="00E37371" w:rsidRPr="00707885" w:rsidRDefault="00E37371" w:rsidP="00366EC0">
      <w:pPr>
        <w:tabs>
          <w:tab w:val="left" w:pos="1530"/>
        </w:tabs>
        <w:ind w:left="5670" w:right="-1"/>
        <w:jc w:val="right"/>
        <w:rPr>
          <w:sz w:val="20"/>
          <w:szCs w:val="20"/>
          <w:lang w:eastAsia="en-US"/>
        </w:rPr>
      </w:pPr>
      <w:r w:rsidRPr="00707885">
        <w:rPr>
          <w:sz w:val="20"/>
          <w:szCs w:val="20"/>
          <w:lang w:eastAsia="en-US"/>
        </w:rPr>
        <w:t xml:space="preserve"> от</w:t>
      </w:r>
      <w:r w:rsidR="004A0C91">
        <w:rPr>
          <w:sz w:val="20"/>
          <w:szCs w:val="20"/>
          <w:lang w:eastAsia="en-US"/>
        </w:rPr>
        <w:t xml:space="preserve"> 06.07.</w:t>
      </w:r>
      <w:r w:rsidRPr="00707885">
        <w:rPr>
          <w:sz w:val="20"/>
          <w:szCs w:val="20"/>
          <w:lang w:eastAsia="en-US"/>
        </w:rPr>
        <w:t xml:space="preserve">2023 г.  № </w:t>
      </w:r>
      <w:r w:rsidR="0032400E">
        <w:rPr>
          <w:sz w:val="20"/>
          <w:szCs w:val="20"/>
          <w:lang w:eastAsia="en-US"/>
        </w:rPr>
        <w:t>14</w:t>
      </w:r>
    </w:p>
    <w:p w:rsidR="00E37371" w:rsidRPr="00E37371" w:rsidRDefault="00E37371" w:rsidP="00E37371">
      <w:pPr>
        <w:tabs>
          <w:tab w:val="left" w:pos="6495"/>
        </w:tabs>
        <w:ind w:firstLine="567"/>
        <w:rPr>
          <w:sz w:val="24"/>
          <w:szCs w:val="24"/>
        </w:rPr>
      </w:pPr>
    </w:p>
    <w:p w:rsidR="00E37371" w:rsidRPr="00E37371" w:rsidRDefault="00E37371" w:rsidP="00E37371">
      <w:pPr>
        <w:widowControl w:val="0"/>
        <w:tabs>
          <w:tab w:val="left" w:pos="2614"/>
          <w:tab w:val="left" w:pos="6946"/>
        </w:tabs>
        <w:autoSpaceDE w:val="0"/>
        <w:autoSpaceDN w:val="0"/>
        <w:adjustRightInd w:val="0"/>
        <w:jc w:val="center"/>
        <w:rPr>
          <w:b/>
          <w:sz w:val="24"/>
          <w:szCs w:val="24"/>
        </w:rPr>
      </w:pPr>
      <w:r w:rsidRPr="00E37371">
        <w:rPr>
          <w:b/>
          <w:sz w:val="24"/>
          <w:szCs w:val="24"/>
        </w:rPr>
        <w:t>Положение</w:t>
      </w:r>
    </w:p>
    <w:p w:rsidR="00E37371" w:rsidRPr="00E37371" w:rsidRDefault="00E37371" w:rsidP="00E37371">
      <w:pPr>
        <w:widowControl w:val="0"/>
        <w:tabs>
          <w:tab w:val="left" w:pos="2614"/>
          <w:tab w:val="left" w:pos="6946"/>
        </w:tabs>
        <w:autoSpaceDE w:val="0"/>
        <w:autoSpaceDN w:val="0"/>
        <w:adjustRightInd w:val="0"/>
        <w:jc w:val="center"/>
        <w:rPr>
          <w:b/>
          <w:sz w:val="24"/>
          <w:szCs w:val="24"/>
        </w:rPr>
      </w:pPr>
      <w:r w:rsidRPr="00E37371">
        <w:rPr>
          <w:b/>
          <w:sz w:val="24"/>
          <w:szCs w:val="24"/>
        </w:rPr>
        <w:t>об определении угроз безопасности персональных данных</w:t>
      </w:r>
    </w:p>
    <w:p w:rsidR="00E37371" w:rsidRPr="00E37371" w:rsidRDefault="00E37371" w:rsidP="00E37371">
      <w:pPr>
        <w:widowControl w:val="0"/>
        <w:tabs>
          <w:tab w:val="left" w:pos="2614"/>
          <w:tab w:val="left" w:pos="6946"/>
        </w:tabs>
        <w:autoSpaceDE w:val="0"/>
        <w:autoSpaceDN w:val="0"/>
        <w:adjustRightInd w:val="0"/>
        <w:jc w:val="center"/>
        <w:rPr>
          <w:b/>
          <w:sz w:val="24"/>
          <w:szCs w:val="24"/>
        </w:rPr>
      </w:pPr>
      <w:r w:rsidRPr="00E37371">
        <w:rPr>
          <w:b/>
          <w:sz w:val="24"/>
          <w:szCs w:val="24"/>
        </w:rPr>
        <w:t xml:space="preserve">при их обработке в информационных системах персональных данных в сельском поселении </w:t>
      </w:r>
      <w:r w:rsidR="002C4FE5">
        <w:rPr>
          <w:b/>
          <w:sz w:val="24"/>
          <w:szCs w:val="24"/>
        </w:rPr>
        <w:t>Белоглинское</w:t>
      </w:r>
      <w:r w:rsidRPr="00E37371">
        <w:rPr>
          <w:b/>
          <w:sz w:val="24"/>
          <w:szCs w:val="24"/>
        </w:rPr>
        <w:t xml:space="preserve"> Терского муниципального района Кабардино-Балкарской Республики</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Определения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настоящем документе используются следующие термины и их определения.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Автоматизированная система</w:t>
      </w:r>
      <w:r w:rsidRPr="00E37371">
        <w:rPr>
          <w:sz w:val="24"/>
          <w:szCs w:val="24"/>
        </w:rPr>
        <w:t xml:space="preserve">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Аутентификация отправителя данных</w:t>
      </w:r>
      <w:r w:rsidRPr="00E37371">
        <w:rPr>
          <w:sz w:val="24"/>
          <w:szCs w:val="24"/>
        </w:rPr>
        <w:t xml:space="preserve"> - подтверждение того, что отправитель полученных данных соответствует заявленному.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     Безопасность персональных данных</w:t>
      </w:r>
      <w:r w:rsidRPr="00E37371">
        <w:rPr>
          <w:sz w:val="24"/>
          <w:szCs w:val="24"/>
        </w:rPr>
        <w:t xml:space="preserve">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Биометрические персональные данные</w:t>
      </w:r>
      <w:r w:rsidRPr="00E37371">
        <w:rPr>
          <w:sz w:val="24"/>
          <w:szCs w:val="24"/>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Блокирование персональных данных</w:t>
      </w:r>
      <w:r w:rsidRPr="00E37371">
        <w:rPr>
          <w:sz w:val="24"/>
          <w:szCs w:val="24"/>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Вирус (компьютерный, программный)</w:t>
      </w:r>
      <w:r w:rsidRPr="00E37371">
        <w:rPr>
          <w:sz w:val="24"/>
          <w:szCs w:val="24"/>
        </w:rPr>
        <w:t xml:space="preserve">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Вредоносная программа</w:t>
      </w:r>
      <w:r w:rsidRPr="00E37371">
        <w:rPr>
          <w:sz w:val="24"/>
          <w:szCs w:val="24"/>
        </w:rPr>
        <w:t xml:space="preserve">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   Вспомогательные технические средства и системы</w:t>
      </w:r>
      <w:r w:rsidRPr="00E37371">
        <w:rPr>
          <w:sz w:val="24"/>
          <w:szCs w:val="24"/>
        </w:rPr>
        <w:t xml:space="preserve">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Доступ в операционную среду компьютера (информационной системы персональных данных)</w:t>
      </w:r>
      <w:r w:rsidRPr="00E37371">
        <w:rPr>
          <w:sz w:val="24"/>
          <w:szCs w:val="24"/>
        </w:rPr>
        <w:t xml:space="preserve">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программ.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Доступ к информации</w:t>
      </w:r>
      <w:r w:rsidRPr="00E37371">
        <w:rPr>
          <w:sz w:val="24"/>
          <w:szCs w:val="24"/>
        </w:rPr>
        <w:t xml:space="preserve"> - возможность получения информации и ее использования.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Закладочное устройство</w:t>
      </w:r>
      <w:r w:rsidRPr="00E37371">
        <w:rPr>
          <w:sz w:val="24"/>
          <w:szCs w:val="24"/>
        </w:rPr>
        <w:t xml:space="preserve"> - элемент средства съема информации, скрытно внедряемый </w:t>
      </w:r>
      <w:r w:rsidRPr="00E37371">
        <w:rPr>
          <w:sz w:val="24"/>
          <w:szCs w:val="24"/>
        </w:rPr>
        <w:lastRenderedPageBreak/>
        <w:t>(закладываемый или вносимый) в места возможного съема информации (в том числе в ограждение, конструкцию, оборудование, предметы интерьера, транспортные средства, а также в технические средства и системы обработки информации). 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Идентификация</w:t>
      </w:r>
      <w:r w:rsidRPr="00E37371">
        <w:rPr>
          <w:sz w:val="24"/>
          <w:szCs w:val="24"/>
        </w:rPr>
        <w:t xml:space="preserve"> - присвоение субъектам и объектам доступа идентификатора и (или) сравнение предъявляемого идентификатора с перечнем присвоенных идентификаторов.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Информативный сигнал</w:t>
      </w:r>
      <w:r w:rsidRPr="00E37371">
        <w:rPr>
          <w:sz w:val="24"/>
          <w:szCs w:val="24"/>
        </w:rPr>
        <w:t xml:space="preserve">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Информационная система персональных данных (ИСПДн)</w:t>
      </w:r>
      <w:r w:rsidRPr="00E37371">
        <w:rPr>
          <w:sz w:val="24"/>
          <w:szCs w:val="24"/>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Информационные технологии</w:t>
      </w:r>
      <w:r w:rsidRPr="00E37371">
        <w:rPr>
          <w:sz w:val="24"/>
          <w:szCs w:val="24"/>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Использование персональных данных</w:t>
      </w:r>
      <w:r w:rsidRPr="00E37371">
        <w:rPr>
          <w:sz w:val="24"/>
          <w:szCs w:val="24"/>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Источник угрозы безопасности информации</w:t>
      </w:r>
      <w:r w:rsidRPr="00E37371">
        <w:rPr>
          <w:sz w:val="24"/>
          <w:szCs w:val="24"/>
        </w:rPr>
        <w:t xml:space="preserve"> - субъект доступа, материальный объект или физическое явление, являющиеся причиной возникновения угрозы безопасности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Контролируемая зона</w:t>
      </w:r>
      <w:r w:rsidRPr="00E37371">
        <w:rPr>
          <w:sz w:val="24"/>
          <w:szCs w:val="24"/>
        </w:rPr>
        <w:t xml:space="preserve"> - пространство (территория, здание, часть здания, помещение), в котором исключено неконтролируемое пребывание посторонних лиц, а также транспортных, технических и иных материальных средств.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Конфиденциальность персональных данных</w:t>
      </w:r>
      <w:r w:rsidRPr="00E37371">
        <w:rPr>
          <w:sz w:val="24"/>
          <w:szCs w:val="24"/>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Межсетевой экран</w:t>
      </w:r>
      <w:r w:rsidRPr="00E37371">
        <w:rPr>
          <w:sz w:val="24"/>
          <w:szCs w:val="24"/>
        </w:rPr>
        <w:t xml:space="preserve">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Нарушитель безопасности персональных данных</w:t>
      </w:r>
      <w:r w:rsidRPr="00E37371">
        <w:rPr>
          <w:sz w:val="24"/>
          <w:szCs w:val="24"/>
        </w:rPr>
        <w:t xml:space="preserve">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Неавтоматизированная обработка персональных данных</w:t>
      </w:r>
      <w:r w:rsidRPr="00E37371">
        <w:rPr>
          <w:sz w:val="24"/>
          <w:szCs w:val="24"/>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Недекларированные возможности</w:t>
      </w:r>
      <w:r w:rsidRPr="00E37371">
        <w:rPr>
          <w:sz w:val="24"/>
          <w:szCs w:val="24"/>
        </w:rPr>
        <w:t xml:space="preserve"> - функциональные возможности средств вычислительной техники, не описанные или не соответствующие описанным в документации, при использовании </w:t>
      </w:r>
      <w:r w:rsidRPr="00E37371">
        <w:rPr>
          <w:sz w:val="24"/>
          <w:szCs w:val="24"/>
        </w:rPr>
        <w:lastRenderedPageBreak/>
        <w:t xml:space="preserve">которых возможно нарушение конфиденциальности, доступности или целостности обрабатываемой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Несанкционированный доступ (несанкционированные действия)</w:t>
      </w:r>
      <w:r w:rsidRPr="00E37371">
        <w:rPr>
          <w:sz w:val="24"/>
          <w:szCs w:val="24"/>
        </w:rPr>
        <w:t xml:space="preserve">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Носитель информации</w:t>
      </w:r>
      <w:r w:rsidRPr="00E37371">
        <w:rPr>
          <w:sz w:val="24"/>
          <w:szCs w:val="24"/>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Обезличивание персональных данных</w:t>
      </w:r>
      <w:r w:rsidRPr="00E37371">
        <w:rPr>
          <w:sz w:val="24"/>
          <w:szCs w:val="24"/>
        </w:rPr>
        <w:t xml:space="preserve"> - действия, в результате которых невозможно определить принадлежность персональных данных конкретному субъекту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Обработка персональных данных</w:t>
      </w:r>
      <w:r w:rsidRPr="00E37371">
        <w:rPr>
          <w:sz w:val="24"/>
          <w:szCs w:val="24"/>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Общедоступные персональные данные</w:t>
      </w:r>
      <w:r w:rsidRPr="00E37371">
        <w:rPr>
          <w:sz w:val="24"/>
          <w:szCs w:val="24"/>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Оператор (персональных данных)</w:t>
      </w:r>
      <w:r w:rsidRPr="00E37371">
        <w:rPr>
          <w:sz w:val="24"/>
          <w:szCs w:val="24"/>
        </w:rPr>
        <w:t xml:space="preserve">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определяющие цели и содержание обработки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Технические средства информационной системы персональных данных</w:t>
      </w:r>
      <w:r w:rsidRPr="00E37371">
        <w:rPr>
          <w:sz w:val="24"/>
          <w:szCs w:val="24"/>
        </w:rPr>
        <w:t xml:space="preserve"> - средства вычислительной техники, информационно</w:t>
      </w:r>
      <w:r w:rsidR="00707885">
        <w:rPr>
          <w:sz w:val="24"/>
          <w:szCs w:val="24"/>
        </w:rPr>
        <w:t>-</w:t>
      </w:r>
      <w:r w:rsidRPr="00E37371">
        <w:rPr>
          <w:sz w:val="24"/>
          <w:szCs w:val="24"/>
        </w:rPr>
        <w:t xml:space="preserve">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  Перехват (информации)</w:t>
      </w:r>
      <w:r w:rsidRPr="00E37371">
        <w:rPr>
          <w:sz w:val="24"/>
          <w:szCs w:val="24"/>
        </w:rPr>
        <w:t xml:space="preserve"> - неправомерное получение информации с использованием технического средства, осуществляющего обнаружение, прием и обработку информативных сигналов.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Персональные данные</w:t>
      </w:r>
      <w:r w:rsidRPr="00E37371">
        <w:rPr>
          <w:sz w:val="24"/>
          <w:szCs w:val="24"/>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Побочные электромагнитные излучения и наводки</w:t>
      </w:r>
      <w:r w:rsidRPr="00E37371">
        <w:rPr>
          <w:sz w:val="24"/>
          <w:szCs w:val="24"/>
        </w:rPr>
        <w:t xml:space="preserve">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  Политика "чистого стола"</w:t>
      </w:r>
      <w:r w:rsidRPr="00E37371">
        <w:rPr>
          <w:sz w:val="24"/>
          <w:szCs w:val="24"/>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Пользователь информационной системы персональных данных</w:t>
      </w:r>
      <w:r w:rsidRPr="00E37371">
        <w:rPr>
          <w:sz w:val="24"/>
          <w:szCs w:val="24"/>
        </w:rPr>
        <w:t xml:space="preserve"> - лицо, участвующее в функционировании информационной системы персональных данных или использующее результаты ее функционирования. Правила разграничения доступа - совокупность правил, </w:t>
      </w:r>
      <w:r w:rsidRPr="00E37371">
        <w:rPr>
          <w:sz w:val="24"/>
          <w:szCs w:val="24"/>
        </w:rPr>
        <w:lastRenderedPageBreak/>
        <w:t>регламентирующих права доступа субъектов доступа к объектам доступа.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Программная закладка</w:t>
      </w:r>
      <w:r w:rsidRPr="00E37371">
        <w:rPr>
          <w:sz w:val="24"/>
          <w:szCs w:val="24"/>
        </w:rPr>
        <w:t xml:space="preserve"> - код программы, преднамеренно внесенный в программу с целью осуществить утечку, изменить, блокировать, уничтожить информацию или уничтожить и модифицировать программное обеспечение информационной системы персональных данных и (или) блокировать аппаратные средства.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Программное (программно-математическое) воздействие</w:t>
      </w:r>
      <w:r w:rsidRPr="00E37371">
        <w:rPr>
          <w:sz w:val="24"/>
          <w:szCs w:val="24"/>
        </w:rPr>
        <w:t xml:space="preserve"> - несанкционированное воздействие на ресурсы автоматизированной информационной системы, осуществляемое с использованием вредоносных программ.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Раскрытие персональных данных</w:t>
      </w:r>
      <w:r w:rsidRPr="00E37371">
        <w:rPr>
          <w:sz w:val="24"/>
          <w:szCs w:val="24"/>
        </w:rPr>
        <w:t xml:space="preserve"> - умышленное или случайное нарушение конфиденциальности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Распространение персональных данных</w:t>
      </w:r>
      <w:r w:rsidRPr="00E37371">
        <w:rPr>
          <w:sz w:val="24"/>
          <w:szCs w:val="24"/>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sidR="00707885">
        <w:rPr>
          <w:sz w:val="24"/>
          <w:szCs w:val="24"/>
        </w:rPr>
        <w:t>-</w:t>
      </w:r>
      <w:r w:rsidRPr="00E37371">
        <w:rPr>
          <w:sz w:val="24"/>
          <w:szCs w:val="24"/>
        </w:rPr>
        <w:t>телекоммуникационных сетях или предоставление доступа к персональным данным каким-либо иным способом.</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Ресурс информационной системы</w:t>
      </w:r>
      <w:r w:rsidRPr="00E37371">
        <w:rPr>
          <w:sz w:val="24"/>
          <w:szCs w:val="24"/>
        </w:rPr>
        <w:t xml:space="preserve"> - именованный элемент системного, прикладного или аппаратного обеспечения функционирования информационной системы.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Специальные категории персональных данных</w:t>
      </w:r>
      <w:r w:rsidRPr="00E37371">
        <w:rPr>
          <w:sz w:val="24"/>
          <w:szCs w:val="24"/>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Средства вычислительной техники</w:t>
      </w:r>
      <w:r w:rsidRPr="00E37371">
        <w:rPr>
          <w:sz w:val="24"/>
          <w:szCs w:val="24"/>
        </w:rP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Субъект доступа (субъект)</w:t>
      </w:r>
      <w:r w:rsidRPr="00E37371">
        <w:rPr>
          <w:sz w:val="24"/>
          <w:szCs w:val="24"/>
        </w:rPr>
        <w:t xml:space="preserve"> - лицо или процесс, действия которого регламентируются правилами разграничения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Технический канал утечки информации</w:t>
      </w:r>
      <w:r w:rsidRPr="00E37371">
        <w:rPr>
          <w:sz w:val="24"/>
          <w:szCs w:val="24"/>
        </w:rPr>
        <w:t xml:space="preserve">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Трансграничная передача персональных данных</w:t>
      </w:r>
      <w:r w:rsidRPr="00E37371">
        <w:rPr>
          <w:sz w:val="24"/>
          <w:szCs w:val="24"/>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Угрозы безопасности персональных данных</w:t>
      </w:r>
      <w:r w:rsidRPr="00E37371">
        <w:rPr>
          <w:sz w:val="24"/>
          <w:szCs w:val="24"/>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Уничтожение персональных данных</w:t>
      </w:r>
      <w:r w:rsidRPr="00E37371">
        <w:rPr>
          <w:sz w:val="24"/>
          <w:szCs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Утечка (защищаемой) информации по техническим каналам</w:t>
      </w:r>
      <w:r w:rsidRPr="00E37371">
        <w:rPr>
          <w:sz w:val="24"/>
          <w:szCs w:val="24"/>
        </w:rPr>
        <w:t xml:space="preserve">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Уязвимость</w:t>
      </w:r>
      <w:r w:rsidRPr="00E37371">
        <w:rPr>
          <w:sz w:val="24"/>
          <w:szCs w:val="24"/>
        </w:rPr>
        <w:t xml:space="preserve"> - слабость в средствах защиты, которую можно использовать для нарушения системы или содержащейся в ней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Целостность информации</w:t>
      </w:r>
      <w:r w:rsidRPr="00E37371">
        <w:rPr>
          <w:sz w:val="24"/>
          <w:szCs w:val="24"/>
        </w:rPr>
        <w:t xml:space="preserve"> - способность средства вычислительной техники или автоматизированной системы обеспечивать неизменность информации в условиях случайного и/или преднамеренного искажения (разрушения). </w:t>
      </w:r>
    </w:p>
    <w:p w:rsidR="00707885"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p>
    <w:p w:rsidR="00707885" w:rsidRDefault="00707885"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b/>
          <w:sz w:val="24"/>
          <w:szCs w:val="24"/>
        </w:rPr>
        <w:t xml:space="preserve">Обозначения и сокращения: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АВС</w:t>
      </w:r>
      <w:r w:rsidRPr="00E37371">
        <w:rPr>
          <w:sz w:val="24"/>
          <w:szCs w:val="24"/>
        </w:rPr>
        <w:t xml:space="preserve"> - антивирусные средства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АРМ</w:t>
      </w:r>
      <w:r w:rsidRPr="00E37371">
        <w:rPr>
          <w:sz w:val="24"/>
          <w:szCs w:val="24"/>
        </w:rPr>
        <w:t xml:space="preserve"> - автоматизированное рабочее место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ВТСС</w:t>
      </w:r>
      <w:r w:rsidRPr="00E37371">
        <w:rPr>
          <w:sz w:val="24"/>
          <w:szCs w:val="24"/>
        </w:rPr>
        <w:t xml:space="preserve"> - вспомогательные технические средства и системы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ИСПДн</w:t>
      </w:r>
      <w:r w:rsidRPr="00E37371">
        <w:rPr>
          <w:sz w:val="24"/>
          <w:szCs w:val="24"/>
        </w:rPr>
        <w:t xml:space="preserve"> - информационная система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КЗ</w:t>
      </w:r>
      <w:r w:rsidRPr="00E37371">
        <w:rPr>
          <w:sz w:val="24"/>
          <w:szCs w:val="24"/>
        </w:rPr>
        <w:t xml:space="preserve"> - контролируемая зона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ЛВС </w:t>
      </w:r>
      <w:r w:rsidRPr="00E37371">
        <w:rPr>
          <w:sz w:val="24"/>
          <w:szCs w:val="24"/>
        </w:rPr>
        <w:t xml:space="preserve">- локальная вычислительная сеть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МЭ</w:t>
      </w:r>
      <w:r w:rsidRPr="00E37371">
        <w:rPr>
          <w:sz w:val="24"/>
          <w:szCs w:val="24"/>
        </w:rPr>
        <w:t xml:space="preserve"> - межсетевой экран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НСД</w:t>
      </w:r>
      <w:r w:rsidRPr="00E37371">
        <w:rPr>
          <w:sz w:val="24"/>
          <w:szCs w:val="24"/>
        </w:rPr>
        <w:t xml:space="preserve"> - несанкционированный доступ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ОС</w:t>
      </w:r>
      <w:r w:rsidRPr="00E37371">
        <w:rPr>
          <w:sz w:val="24"/>
          <w:szCs w:val="24"/>
        </w:rPr>
        <w:t xml:space="preserve"> - операционная система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ПДн</w:t>
      </w:r>
      <w:r w:rsidRPr="00E37371">
        <w:rPr>
          <w:sz w:val="24"/>
          <w:szCs w:val="24"/>
        </w:rPr>
        <w:t xml:space="preserve"> - персональные данные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ПМВ</w:t>
      </w:r>
      <w:r w:rsidRPr="00E37371">
        <w:rPr>
          <w:sz w:val="24"/>
          <w:szCs w:val="24"/>
        </w:rPr>
        <w:t xml:space="preserve"> - программно-математическое воздействие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ПО</w:t>
      </w:r>
      <w:r w:rsidRPr="00E37371">
        <w:rPr>
          <w:sz w:val="24"/>
          <w:szCs w:val="24"/>
        </w:rPr>
        <w:t xml:space="preserve"> - программное обеспечение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ПЭМИН</w:t>
      </w:r>
      <w:r w:rsidRPr="00E37371">
        <w:rPr>
          <w:sz w:val="24"/>
          <w:szCs w:val="24"/>
        </w:rPr>
        <w:t xml:space="preserve"> - побочные электромагнитные излучения и наводки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САЗ</w:t>
      </w:r>
      <w:r w:rsidRPr="00E37371">
        <w:rPr>
          <w:sz w:val="24"/>
          <w:szCs w:val="24"/>
        </w:rPr>
        <w:t xml:space="preserve"> - система анализа защищенности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СЗИ </w:t>
      </w:r>
      <w:r w:rsidRPr="00E37371">
        <w:rPr>
          <w:sz w:val="24"/>
          <w:szCs w:val="24"/>
        </w:rPr>
        <w:t xml:space="preserve">- средства защиты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СЗПДн</w:t>
      </w:r>
      <w:r w:rsidRPr="00E37371">
        <w:rPr>
          <w:sz w:val="24"/>
          <w:szCs w:val="24"/>
        </w:rPr>
        <w:t xml:space="preserve"> - система (подсистема) защиты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СОВ</w:t>
      </w:r>
      <w:r w:rsidRPr="00E37371">
        <w:rPr>
          <w:sz w:val="24"/>
          <w:szCs w:val="24"/>
        </w:rPr>
        <w:t xml:space="preserve"> - система обнаружения вторжений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ТКУ И</w:t>
      </w:r>
      <w:r w:rsidRPr="00E37371">
        <w:rPr>
          <w:sz w:val="24"/>
          <w:szCs w:val="24"/>
        </w:rPr>
        <w:t xml:space="preserve"> - технические каналы утечки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УБПДн</w:t>
      </w:r>
      <w:r w:rsidRPr="00E37371">
        <w:rPr>
          <w:sz w:val="24"/>
          <w:szCs w:val="24"/>
        </w:rPr>
        <w:t xml:space="preserve"> - угрозы безопасности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Классификация нарушителей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По признаку принадлежности к ИСПДн все нарушители делятся на две группы: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366EC0">
        <w:rPr>
          <w:b/>
          <w:sz w:val="24"/>
          <w:szCs w:val="24"/>
        </w:rPr>
        <w:t>внешние нарушители</w:t>
      </w:r>
      <w:r w:rsidRPr="00E37371">
        <w:rPr>
          <w:sz w:val="24"/>
          <w:szCs w:val="24"/>
        </w:rPr>
        <w:t xml:space="preserve"> - физические лица, не имеющие права пребывания на территории контролируемой зоны, в пределах которой размещается оборудование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366EC0">
        <w:rPr>
          <w:b/>
          <w:sz w:val="24"/>
          <w:szCs w:val="24"/>
        </w:rPr>
        <w:t>внутренние нарушители</w:t>
      </w:r>
      <w:r w:rsidRPr="00E37371">
        <w:rPr>
          <w:sz w:val="24"/>
          <w:szCs w:val="24"/>
        </w:rPr>
        <w:t xml:space="preserve"> - физические лица, имеющие право пребывания на территории контролируемой зоны, в пределах которой размещается оборудование ИСПДн. </w:t>
      </w:r>
    </w:p>
    <w:p w:rsidR="00E37371" w:rsidRPr="00366E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707885">
        <w:rPr>
          <w:b/>
          <w:sz w:val="24"/>
          <w:szCs w:val="24"/>
        </w:rPr>
        <w:t xml:space="preserve"> </w:t>
      </w:r>
      <w:r w:rsidRPr="00366EC0">
        <w:rPr>
          <w:b/>
          <w:sz w:val="24"/>
          <w:szCs w:val="24"/>
        </w:rPr>
        <w:t xml:space="preserve">Внешний нарушитель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качестве внешнего нарушителя информационной безопасности, рассматривается нарушитель, который не имеет непосредственного доступа к техническим средствам и ресурсам системы, находящимся в пределах контролируемой зоны.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внешний нарушитель не может воздействовать на защищаемую информацию по техническим каналам утечки, так как объем информации, хранимой и обрабатываемой в ИСПДн, является недостаточным для возможной мотивации внешнего нарушителя к осуществлению действий, направленных утечку информации по техническим каналам утечки. Предполагается, что внешний нарушитель может воздействовать на защищаемую информацию только во время ее передачи по каналам связи. </w:t>
      </w:r>
    </w:p>
    <w:p w:rsidR="00E37371" w:rsidRPr="00366E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366EC0">
        <w:rPr>
          <w:b/>
          <w:sz w:val="24"/>
          <w:szCs w:val="24"/>
        </w:rPr>
        <w:t xml:space="preserve">Внутренний нарушитель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Возможности внутреннего нарушителя существенным образом зависят от действующих в пределах контролируемой зоны ограничительных факторов, из которых основным является реализация комплекса организационно-технических мер, в том числе по подбору, расстановке и обеспечению высокой профессиональной подготовки кадров, допуску физических лиц внутрь контролируемой зоны и контролю за порядком проведения работ, направленных на предотвращение и пресечение несанкционированного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Система разграничения доступа ИСПДн обеспечивает разграничение прав пользователей на доступ к информационным, программным, аппаратным и другим ресурсам ИСПДн в соответствии с принятой политикой информационной безопасности. К внутренним нарушителям могут </w:t>
      </w:r>
      <w:r w:rsidRPr="00E37371">
        <w:rPr>
          <w:sz w:val="24"/>
          <w:szCs w:val="24"/>
        </w:rPr>
        <w:lastRenderedPageBreak/>
        <w:t xml:space="preserve">относиться: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администраторы ИСПДн (категория 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администраторы конкретных подсистем или баз данных ИСПДн (категория 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пользователи ИСПДн (категория III);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пользователи, являющиеся внешними по отношению к конкретной АС (категория IV);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лица, обладающие возможностью доступа к системе передачи данных (категория V);</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сотрудники районного совета, имеющие санкционированный доступ в служебных целях в помещения, в которых размещаются элементы ИСПДн, но не имеющие права доступа к ним (категория VI);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обслуживающий персонал районного совета (охрана, работники инженернотехнических служб и т.д.) (категория VII);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уполномоченный персонал разработчиков ИСПДн, который на договорной основе имеет право на техническое обслуживание и модификацию компонентов ИСПДн (категория VIII).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На лиц категорий I и II возложены задачи по администрированию программно-аппаратных средств и баз данных ИСПДн для интеграции и обеспечения взаимодействия различных подсистем, входящих в состав ИСПДн. Администраторы потенциально могут реализовывать угрозы ИБ, используя возможности по непосредственному доступу к защищаемой информации, обрабатываемой и хранимой в ИСПДн, а также к техническим и программным средствам ИСПДн, включая средства защиты, используемые в конкретных АС, в соответствии с установленными для них административными полномочиями.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Эти лица хорошо знакомы с основными алгоритмами, протоколами, реализуемыми и используемыми в конкретных подсистемах и ИСПДн в целом, а также с применяемыми принципами и концепциями безопасности.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они могли бы использовать стандартное оборудование либо для идентификации уязвимостей, либо для реализации угроз ИБ. Данное оборудование может быть как частью штатных средств, так и может относиться к легко получаемому (например, программное обеспечение, полученное из общедоступных внешних источников).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Кроме того, предполагается, что эти лица могли бы располагать специализированным оборудованием.</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К лицам категорий I и II ввиду их исключительной роли в ИСПДн должен применяться комплекс особых организационно-режимных мер по их подбору, принятию на работу, назначению на должность и контролю выполнения функциональных обязанностей.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в число лиц категорий I и II будут включаться только доверенные лица и поэтому указанные лица исключаются из числа вероятных нарушителей.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категорий III-VIII относятся к вероятным нарушителям.</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возможность сговора внутренних нарушителей маловероятна ввиду принятых организационных и контролирующих мер.</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366EC0" w:rsidRDefault="00E37371" w:rsidP="00E37371">
      <w:pPr>
        <w:widowControl w:val="0"/>
        <w:tabs>
          <w:tab w:val="left" w:pos="2614"/>
          <w:tab w:val="left" w:pos="6946"/>
        </w:tabs>
        <w:autoSpaceDE w:val="0"/>
        <w:autoSpaceDN w:val="0"/>
        <w:adjustRightInd w:val="0"/>
        <w:rPr>
          <w:b/>
          <w:sz w:val="24"/>
          <w:szCs w:val="24"/>
        </w:rPr>
      </w:pPr>
      <w:r w:rsidRPr="00366EC0">
        <w:rPr>
          <w:sz w:val="24"/>
          <w:szCs w:val="24"/>
        </w:rPr>
        <w:t xml:space="preserve">            </w:t>
      </w:r>
      <w:r w:rsidRPr="00366EC0">
        <w:rPr>
          <w:b/>
          <w:sz w:val="24"/>
          <w:szCs w:val="24"/>
        </w:rPr>
        <w:t xml:space="preserve">Предположения об имеющейся у нарушителя информации </w:t>
      </w:r>
    </w:p>
    <w:p w:rsidR="00E37371" w:rsidRPr="00366EC0" w:rsidRDefault="00E37371" w:rsidP="00E37371">
      <w:pPr>
        <w:widowControl w:val="0"/>
        <w:tabs>
          <w:tab w:val="left" w:pos="2614"/>
          <w:tab w:val="left" w:pos="6946"/>
        </w:tabs>
        <w:autoSpaceDE w:val="0"/>
        <w:autoSpaceDN w:val="0"/>
        <w:adjustRightInd w:val="0"/>
        <w:rPr>
          <w:b/>
          <w:sz w:val="24"/>
          <w:szCs w:val="24"/>
        </w:rPr>
      </w:pPr>
      <w:r w:rsidRPr="00366EC0">
        <w:rPr>
          <w:b/>
          <w:sz w:val="24"/>
          <w:szCs w:val="24"/>
        </w:rPr>
        <w:t xml:space="preserve">                                         об    объектах реализации угроз</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качестве основных уровней знаний нарушителей об АС можно выделить следующие: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общая информация - информации о назначения и общих характеристиках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эксплуатационная информация - информация, полученная из эксплуатационной документации;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чувствительная информация - информация, дополняющая эксплуатационную информацию об ИСПДн (например, сведения из проектной документации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частности, нарушитель может иметь:</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данные об организации работы, структуре и используемых технических, программных и программно-технических средствах ИСПДн;</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lastRenderedPageBreak/>
        <w:t xml:space="preserve"> - сведения об информационных ресурсах ИСПДн: порядок и правила создания, хранения и передачи информации, структура и свойства информационных потоков;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данные об уязвимостях, включая данные о недокументированных (недекларированных) возможностях технических, программных и программно-технических средств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данные о реализованных в ПСЗИ принципах и алгоритмах; - исходные тексты программного обеспечения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сведения о возможных каналах реализации угроз;</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информацию о способах реализации угроз.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категории III и категории IV владеют только эксплуатационной информацией, что обеспечивается организационными мерами. При этом лица категории IV не владеют парольной, аутентифицирующей и ключевой информацией, используемой в АИС, к которым они не имеют санкционированного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категории V владеют в той или иной части чувствительной и эксплуатационной информацией о системе передачи информации и общей информацией об АИС, использующих эту систему передачи информации, что обеспечивается организационными мерами. При этом лица категории V не владеют парольной и аутентифицирующей информацией, используемой в АИС.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категории VI и лица категории VII по уровню знаний не превосходят лица категории V.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категории VIII обладают чувствительной информацией об ИСПДн и функционально ориентированных АИС, включая информацию об уязвимостях технических и программных средств ИСПДн. Организационными мерами предполагается исключить доступ лиц категории VIII к техническим и программным средствам ИСПДн в момент обработки с использованием этих средств защищаемой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Таким образом, наиболее информированными об АИС являются лица категории III и лица категории VIII.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Степень информированности нарушителя зависит от многих факторов, включая реализованные в администрации конкретные организационные меры и компетенцию нарушителей. Поэтому объективно оценить объем знаний вероятного нарушителя в общем случае практически невозможно.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связи с изложенным, с целью создания определенного запаса прочности предполагается, что вероятные нарушители обладают всей информацией, необходимой для подготовки и реализации угроз, за исключением информации, доступ к которой со стороны нарушителя исключается системой защиты информации. К такой информации, например, относится парольная, аутентифицирующая и ключевая информация.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Предположения об имеющихся у нарушителя средствах реализации угроз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Предполагается, что нарушитель имеет: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аппаратные компоненты СЗПДн и СФ СЗПДн;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доступные в свободной продаже технические средства и программное обеспечение;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специально разработанные технические средства и программное обеспечение.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Внутренний нарушитель может использовать штатные средства.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Состав имеющихся у нарушителя средств, которые он может использовать для реализации угроз ИБ, а также возможности по их применению зависят от многих факторов, включая реализованные на объектах администрации конкретные организационные меры, финансовые возможности и компетенцию нарушителей.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Поэтому объективно оценить состав имеющихся у нарушителя средств реализации угроз в общем случае практически невозможно. Поэтому, для создания устойчивой СЗПДн предполагается, что вероятный нарушитель имеет все необходимые для реализации угроз </w:t>
      </w:r>
      <w:r w:rsidRPr="00E37371">
        <w:rPr>
          <w:sz w:val="24"/>
          <w:szCs w:val="24"/>
        </w:rPr>
        <w:lastRenderedPageBreak/>
        <w:t>средства, возможности которых не превосходят возможности аналогичных средств реализации угроз на информацию, содержащую сведения, составляющие государственную тайну, и технические и программные средства, обрабатывающие эту информацию.</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Вместе с тем предполагается, что нарушитель не имеет: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средств перехвата в технических каналах утечки;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средств воздействия через сигнальные цепи (информационные и управляющие интерфейсы СВТ);</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средств воздействия на источники и через цепи питания; - средств воздействия через цепи заземления;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средств активного воздействия на технические средства (средств облучения).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наиболее совершенными средствами реализации угроз обладают лица категории III и лица категории VIII.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утечки информации по техническим каналам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утечки акустической (речевой)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Возникновение угроз утечки акустической (речевой) информации, содержащейся непосредственно в произносимой речи пользователя ИСПДн, при обработке ПДн в ИСПДн, возможно при наличии функций голосового ввода ПДн в ИСПДн или функций воспроизведения ПДн акустическими средствами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ИСПДн сельского поселения функции голосового ввода ПДн или функции воспроизведения ПДн акустическими средствами отсутствуют.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утечки видовой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Реализация угрозы утечки видовой информации возможна за счет просмотра информации с помощью оптических (оптико-электронных) средств с экранов дисплеев и других средств отображения средств вычислительной техники, информационно-вычислительных комплексов, технических средств обработки графической, видео- и буквенно-цифровой информации, входящих в состав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учреждении введен контроль доступа в контролируемую зону, АРМ пользователей расположены так, что практически исключен визуальный доступ к мониторам, а на окнах установлены жалюзи.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утечки информации по каналам ПЭМИН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утечки информации по каналу ПЭМИН, возможны из-за наличия паразитных электромагнитных излучений у элементов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данного класса маловероятны, т.к. размер контролируемой зоны большой, и элементы ИСПДн экранируются несколькими несущими стенами, и паразитный сигнал маскируется со множеством других паразитных сигналов элементов, не входящих в ИСПДн.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несанкционированного доступа к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Реализация угроз НСД к информации может приводить к следующим видам нарушения ее безопасности: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нарушению конфиденциальности (копирование, неправомерное распространение);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нарушению целостности (уничтожение, изменение);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нарушению доступности (блокирование).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b/>
          <w:sz w:val="24"/>
          <w:szCs w:val="24"/>
        </w:rPr>
        <w:t xml:space="preserve">   Угрозы уничтожения, хищения аппаратных средств ИСПДн носителей </w:t>
      </w: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b/>
          <w:sz w:val="24"/>
          <w:szCs w:val="24"/>
        </w:rPr>
        <w:t xml:space="preserve">       информации путем физического доступа к элементам ИСПДн </w:t>
      </w:r>
    </w:p>
    <w:p w:rsidR="00E37371" w:rsidRPr="00E37371" w:rsidRDefault="00E37371" w:rsidP="00E37371">
      <w:pPr>
        <w:widowControl w:val="0"/>
        <w:tabs>
          <w:tab w:val="left" w:pos="2614"/>
          <w:tab w:val="left" w:pos="6946"/>
        </w:tabs>
        <w:autoSpaceDE w:val="0"/>
        <w:autoSpaceDN w:val="0"/>
        <w:adjustRightInd w:val="0"/>
        <w:rPr>
          <w:b/>
          <w:sz w:val="24"/>
          <w:szCs w:val="24"/>
        </w:rPr>
      </w:pPr>
    </w:p>
    <w:p w:rsidR="00E37371" w:rsidRPr="00366E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366EC0">
        <w:rPr>
          <w:b/>
          <w:sz w:val="24"/>
          <w:szCs w:val="24"/>
        </w:rPr>
        <w:t xml:space="preserve">Кража ПЭВМ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lastRenderedPageBreak/>
        <w:t xml:space="preserve">     Угроза осуществляется путем НСД внешними и внутренними нарушителями в помещения, где расположены элементы ИСПДн.</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учреждении введен контроль доступа в контролируемую зону, двери закрываются на замок.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Кража носителей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к носителям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ведется учет и хранение носителей в сейфе.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Кража ключей и атрибутов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происходит работа пользователей.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организовано хранение ключей в сейфе и введена политика "чистого стола". </w:t>
      </w:r>
    </w:p>
    <w:p w:rsidR="00E37371" w:rsidRPr="00707885"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Вероятность </w:t>
      </w:r>
      <w:r w:rsidRPr="00707885">
        <w:rPr>
          <w:sz w:val="24"/>
          <w:szCs w:val="24"/>
        </w:rPr>
        <w:t>реализации угрозы - маловероятна.</w:t>
      </w:r>
      <w:r w:rsidRPr="00707885">
        <w:rPr>
          <w:b/>
          <w:sz w:val="24"/>
          <w:szCs w:val="24"/>
        </w:rPr>
        <w:t xml:space="preserve">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                            Кражи, модификации, уничтожения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расположены элементы ИСПДн и средства защиты, а так же происходит работа пользователей.</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707885">
        <w:rPr>
          <w:b/>
          <w:sz w:val="24"/>
          <w:szCs w:val="24"/>
        </w:rPr>
        <w:t xml:space="preserve"> </w:t>
      </w:r>
      <w:r w:rsidRPr="00D46DC0">
        <w:rPr>
          <w:b/>
          <w:sz w:val="24"/>
          <w:szCs w:val="24"/>
        </w:rPr>
        <w:t>Вывод из строя узлов ПЭВМ, каналов связи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расположены элементы ИСПДн и проходят каналы связи. </w:t>
      </w:r>
    </w:p>
    <w:p w:rsidR="00E37371" w:rsidRPr="00D46DC0"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установлены решетки на первых этажах здания.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sz w:val="24"/>
          <w:szCs w:val="24"/>
        </w:rPr>
        <w:t xml:space="preserve">                    </w:t>
      </w:r>
      <w:r w:rsidRPr="00D46DC0">
        <w:rPr>
          <w:b/>
          <w:sz w:val="24"/>
          <w:szCs w:val="24"/>
        </w:rPr>
        <w:t xml:space="preserve">Несанкционированное отключение средств защиты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расположены средства защиты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пользователи ИСПДн проинструктированы о работе с 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D46DC0" w:rsidRDefault="00E37371" w:rsidP="00E37371">
      <w:pPr>
        <w:widowControl w:val="0"/>
        <w:tabs>
          <w:tab w:val="left" w:pos="2614"/>
          <w:tab w:val="left" w:pos="6946"/>
        </w:tabs>
        <w:autoSpaceDE w:val="0"/>
        <w:autoSpaceDN w:val="0"/>
        <w:adjustRightInd w:val="0"/>
        <w:rPr>
          <w:b/>
          <w:sz w:val="24"/>
          <w:szCs w:val="24"/>
        </w:rPr>
      </w:pPr>
      <w:r w:rsidRPr="00707885">
        <w:rPr>
          <w:b/>
          <w:sz w:val="24"/>
          <w:szCs w:val="24"/>
        </w:rPr>
        <w:t xml:space="preserve">                           </w:t>
      </w:r>
      <w:r w:rsidRPr="00D46DC0">
        <w:rPr>
          <w:b/>
          <w:sz w:val="24"/>
          <w:szCs w:val="24"/>
        </w:rPr>
        <w:t xml:space="preserve">Действия вредоносных программ (вирусов)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Программно-математическое воздействие - это воздействие с помощью вредоносных программ. Программой с потенциально опасными последствиями или вредоносной программой (вирусом) называют некоторую самостоятельную программу (набор инструкций), которая способна выполнять любое непустое подмножество следующих функций:</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скрывать признаки своего присутствия в программной среде компьютера;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обладать способностью к самодублированию, ассоциированию себя с другими программами и (или) переносу своих фрагментов в иные области оперативной или внешней памяти; - разрушать (искажать произвольным образом) код программ в оперативной памяти;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lastRenderedPageBreak/>
        <w:t xml:space="preserve"> - выполнять без инициирования со стороны пользователя (пользовательской программы в штатном режиме ее выполнения) деструктивные функции (копирования, уничтожения, блокирования и т.п.);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сохранять фрагменты информации из оперативной памяти в некоторых областях внешней памяти прямого доступа (локальных или удаленных);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искажать произвольным образом, блокировать и (или)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на всех элементах ИСПДн установлена антивирусная защита, введена политика ограниченного использования программ, пользователи проинструктированы о мерах предотвращения вирусного заражения.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низкая.</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707885">
        <w:rPr>
          <w:b/>
          <w:sz w:val="24"/>
          <w:szCs w:val="24"/>
        </w:rPr>
        <w:t xml:space="preserve"> </w:t>
      </w:r>
      <w:r w:rsidRPr="00D46DC0">
        <w:rPr>
          <w:b/>
          <w:sz w:val="24"/>
          <w:szCs w:val="24"/>
        </w:rPr>
        <w:t xml:space="preserve">Недекларированные возможности системного ПО и ПО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                                 для обработки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Недекларированные возможности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нет программного обеспечения, разрабатываемого собственными разработчиками/сторонними специалистами.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Установка ПО не связанного с исполнением служебных обязанностей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несанкционированной установки ПО внутренними нарушителями, что может привести к нарушению конфиденциальности, целостности и доступности всей ИСПДн или ее элементов.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введено разграничение правами пользователей на установку ПО и осуществляется контроль, пользователи проинструктированы о политике установки ПО.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Вероятность реализации угрозы - маловероятна. </w:t>
      </w: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Утрата ключей и атрибутов доступа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за счет действия человеческого фактора пользователей ИСПДн, которые нарушают положения парольной политике в части их создания (создают легкие или пустые пароли, не меняют пароли по истечении срока их жизни или компрометации и т.п.) и хранения (записывают пароли на бумажные носители, передают ключи доступа третьим лицам и т.п.) или не осведомлены о них.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введена парольная политика, предусматривающая требуемую сложность пароля и периодическую его смену, введена политика "чистого стола", осуществляется контроль за их выполнением, пользователи проинструктированы о парольной политике и о действиях в случаях утраты или компрометации паролей.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низкая.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Непреднамеренная модификация (уничтожение) информации сотрудниками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за счет действия человеческого фактора пользователей ИСПДн, которые нарушают положения принятых правил работы с ИСПДн или не осведомлены о них.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осуществляется резервное копирование обрабатываемых ПДн, пользователи проинструктированы о работе с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lastRenderedPageBreak/>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Непреднамеренное отключение средств защиты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за счет действия человеческого фактора пользователей ИСПДн, которые нарушают положения принятых правил работы с ИСПДн и средствами защиты или не осведомлены о них.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осуществляется разграничение доступа к настройкам режимов средств защиты, пользователи проинструктированы о работе с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707885">
        <w:rPr>
          <w:b/>
          <w:sz w:val="24"/>
          <w:szCs w:val="24"/>
        </w:rPr>
        <w:t xml:space="preserve">                     </w:t>
      </w:r>
      <w:r w:rsidRPr="00D46DC0">
        <w:rPr>
          <w:b/>
          <w:sz w:val="24"/>
          <w:szCs w:val="24"/>
        </w:rPr>
        <w:t xml:space="preserve">Выход из строя аппаратно-программных средств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вследствие несовершенства аппаратнопрограммных средств, из-за которых может происходить нарушение целостности и доступности защищаемой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осуществляет резервирование ключевых элементов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Сбой системы электроснабжения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вследствие несовершенства системы электроснабжения, из-за чего может происходить нарушение целостности и доступности защищаемой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ко всем ключевым элементам ИСПДн подключены источники бесперебойного питания и/или осуществляет резервное копирование информации.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Стихийное бедствие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вследствие несоблюдения мер пожарной безопасности.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установлена пожарная сигнализация, пользователи проинструктированы о действиях в случае возникновения внештатных ситуаций.</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преднамеренных действий внутренних нарушителей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Доступ к информации, модификация, уничтожение лицами,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                             не допущенными к ее обработке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внешних нарушителей в помещения, где расположены элементы ИСПДн и средства защиты, а так же происходит работа пользователей.</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Разглашение информации, модификация, уничтожение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                           сотрудниками допущенными к ее обработке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за счет действия человеческого фактора пользователей ИСПДн, которые нарушают положения о неразглашении обрабатываемой информации или не осведомлены о них.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пользователи осведомлены о порядке работы с персональными данными, а так же подписали Договор о неразглашении.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несанкционированного доступа по каналам связи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соответствии с "Типовой моделью угроз безопасности персональных данных, обрабатываемых в распределенных ИСПДн, имеющих подключение к сетям общего пользования и (или) международного информационного обмена" (п. 6.6 Базовой модели угроз безопасности персональных данных при их обработке в информационных системах персональных данных, утвержденной заместителем директора ФСТЭК России 15 февраля 2008 г.), для ИСПДн можно рассматривать следующие угрозы, реализуемые с использованием протоколов межсетевого взаимодействия: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lastRenderedPageBreak/>
        <w:t xml:space="preserve"> - угроза "Анализ сетевого трафика" с перехватом передаваемой из ИСПДн и принимаемой из внешних сетей информации;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выявления паролей по сети; - угрозы навязывание ложного маршрута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подмены доверенного объекта в сети; - угрозы внедрения ложного объекта как в ИСПДн, так и во внешних сетях;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типа "Отказ в обслуживании"; - угрозы удаленного запуска приложений;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внедрения по сети вредоносных программ.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Угроза "Анализ сетевого трафика"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Эта угроза реализуется с помощью специальной программы</w:t>
      </w:r>
      <w:r w:rsidR="00707885">
        <w:rPr>
          <w:sz w:val="24"/>
          <w:szCs w:val="24"/>
        </w:rPr>
        <w:t xml:space="preserve"> </w:t>
      </w:r>
      <w:r w:rsidRPr="00E37371">
        <w:rPr>
          <w:sz w:val="24"/>
          <w:szCs w:val="24"/>
        </w:rPr>
        <w:t xml:space="preserve">анализатора пакетов (sniffer), перехватывающей все пакеты, передаваемые по сегменту сети, и выделяющей среди них те, в которых передаются идентификатор пользователя и его пароль. В ходе реализации угрозы нарушитель: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изучает логику работы ИСПДн - то есть стремит</w:t>
      </w:r>
      <w:r w:rsidR="00707885">
        <w:rPr>
          <w:sz w:val="24"/>
          <w:szCs w:val="24"/>
        </w:rPr>
        <w:t>ь</w:t>
      </w:r>
      <w:r w:rsidRPr="00E37371">
        <w:rPr>
          <w:sz w:val="24"/>
          <w:szCs w:val="24"/>
        </w:rPr>
        <w:t xml:space="preserve">ся получить однозначное соответствие событий, происходящих в системе, и команд, пересылаемых при этом хостами, в момент появления данных событий. В дальнейшем это позволяет злоумышленнику на основе задания соответствующих команд получить, например, привилегированные права на действия в системе или расширить свои полномочия в ней;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перехватывает поток передаваемых данных, которыми обмениваются компоненты сетевой операционной системы, для извлечения конфиденциальной или идентификационной информации (например, статических паролей пользователей для доступа к удаленным хостам по протоколам FTP и TELNET, не предусматривающих шифрование), ее подмены, модификации и т.п.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707885">
        <w:rPr>
          <w:b/>
          <w:sz w:val="24"/>
          <w:szCs w:val="24"/>
        </w:rPr>
        <w:t xml:space="preserve">     </w:t>
      </w:r>
      <w:r w:rsidRPr="00D46DC0">
        <w:rPr>
          <w:b/>
          <w:sz w:val="24"/>
          <w:szCs w:val="24"/>
        </w:rPr>
        <w:t xml:space="preserve">Перехват в пределах контролируемой зоны внешними нарушителями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Угроза "сканирование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Сущность процесса реализации угрозы заключается в передаче запросов сетевым службам хостов ИСПДн и анализе ответов от них. Цель - выявление используемых протоколов, доступных портов сетевых служб, законов формирования идентификаторов соединений, определение активных сетевых сервисов, подбор идентификаторов и паролей пользователей.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Угроза выявления паролей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Цель реализации угрозы состоит в получении НСД путем преодоления парольной защиты. Злоумышленник может реализовывать угрозу с помощью целого ряда методов, таких как простой перебор, перебор с использованием специальных словарей, установка вредоносной программы для перехвата пароля, подмена доверенного объекта сети (IP-spoofing) и перехват пакетов (sniffing). В основном для реализации угрозы используются специальные программы, которые пытаются получить доступ хосту путем последовательного подбора паролей. В случае успеха, злоумышленник может создать для себя "проход" для будущего доступа, который будет действовать, даже если на хосте изменить пароль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навязывание ложного маршрута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Данная угроза реализуется одним из двух способов: путем внутрисегментного или межсегментного навязывания. Возможность навязывания ложного маршрута обусловлена недостатками, присущими алгоритмам маршрутизации (в частности из-за проблемы идентификации сетевых управляющих устройств), в результате чего можно попасть, например, на </w:t>
      </w:r>
      <w:r w:rsidRPr="00E37371">
        <w:rPr>
          <w:sz w:val="24"/>
          <w:szCs w:val="24"/>
        </w:rPr>
        <w:lastRenderedPageBreak/>
        <w:t xml:space="preserve">хост или в сеть злоумышленника, где можно войти в операционную среду технического средства в составе ИСПДн. Реализации угрозы основывается на несанкционированном использовании протоколов маршрутизации (RIP, OSPF, LSP) и управления сетью (ICMP, SNMP) для внесения изменений в маршрутно-адресные таблицы. При этом нарушителю необходимо послать от имени сетевого управляющего устройства (например, маршрутизатора) управляющее сообщение.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подмены доверенного объекта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Такая угроза эффективно реализуется в системах, в которых применяются нестойкие алгоритмы идентификации и аутентификации хостов, пользователей и т.д. Под доверенным объектом понимается объект сети (компьютер, межсетевой экран, маршрутизатор и т.п.), легально подключенный к серверу.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Могут быть выделены две разновидности процесса реализации указанной угрозы: с установлением и без установления виртуального соединения.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Процесс реализации с установлением виртуального соединения состоит в присвоении прав доверенного субъекта взаимодействия, что позволяет нарушителю вести сеанс работы с объектом сети от имени доверенного субъекта. Реализация угрозы данного типа требует преодоления системы идентификации и аутентификации сообщений (например, атака rsh-службы UNIX-хоста).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Процесс реализации угрозы без установления виртуального соединения может иметь место в сетях, осуществляющих идентификацию передаваемых сообщений только по сетевому адресу отправителя. Сущность заключается в передаче служебных сообщений от имени сетевых управляющих устройств (например, от имени маршрутизаторов) об изменении маршрутно-адресных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результате реализации угрозы нарушитель получает права доступа к техническому средству ИСПДн - цели угроз.</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Внедрение ложного объекта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Эта угроза основана на использовании недостатков алгоритмов удаленного поиска. В случае если объекты сети изначально не имеют адресной информации друг о друге, используются различные протоколы удаленного поиска (например, SAP в сетях Novell NetWare; ARP, DNS, WINS в сетях со стеком протоколов TCP/IP), заключающиеся в передаче по сети специальных запросов и получении на них ответов с искомой информацией. При этом существует возможность перехвата нарушителем поискового запроса и выдачи на него ложного ответа, использование которого приведет к требуемому изменению маршрутно-адресных данных. В дальнейшем весь поток информации, ассоциированный с объектом-жертвой, будет проходить через ложный объект сети.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типа "Отказ в обслуживании"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Эти угрозы основаны на недостатках сетевого программного обеспечения, его уязвимостях, позволяющих нарушителю создавать условия, когда операционная система оказывается не в состоянии обрабатывать поступающие пакеты.</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Могут быть выделены несколько разновидностей таких угроз:</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скрытый отказ в обслуживании, вызванный привлечением части ресурсов ИСПДн на обработку пакетов, передаваемых злоумышленником со снижением пропускной способности каналов связи, производительности сетевых устройств, нарушением требований к времени обработки запросов. Примерами реализации угроз подобного рода могут служить: направленный шторм эхо-запросов по протоколу ICMP (Ping flooding), шторм запросов на установление TCP-соединений (SYN-flooding), шторм запросов к FTP серверу;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явный отказ в обслуживании, вызванный исчерпанием ресурсов ИСПДн при обработке пакетов, передаваемых злоумышленником (занятие всей полосы пропускания каналов связи, переполнение </w:t>
      </w:r>
      <w:r w:rsidRPr="00E37371">
        <w:rPr>
          <w:sz w:val="24"/>
          <w:szCs w:val="24"/>
        </w:rPr>
        <w:lastRenderedPageBreak/>
        <w:t xml:space="preserve">очередей запросов на обслуживание), при котором легальные запросы не могут быть переданы через сеть из-за недоступности среды передачи, либо получают отказ в обслуживании ввиду переполнения очередей запросов, дискового пространства памяти и т.д. Примерами угроз данного типа могут служить шторм широковещательных ICMP-эхо-запросов (Smurf), направленный шторм (SYN-flooding), шторм сообщений почтовому серверу (Spam);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явный отказ в обслуживании, вызванный нарушением логической связности между техническим средствами ИСПДн при передаче нарушителем управляющих сообщений от имени сетевых устройств, приводящих к изменению маршрутно-адресных данных (например, ICMP Redirect Host, DNS-flooding) или идентификационной и аутентификационной информации; - явный отказ в обслуживании, вызванный передачей злоумышленником пакетов с нестандартными атрибутами (угрозы типа "Land", "TearDrop", "Bonk", "Nuke", "UDP-bomb") или имеющих длину, превышающую максимально допустимый размер (угроза типа "Ping Death"), что может привести к сбою сетевых устройств, участвующих в обработке запросов, при условии наличия ошибок в программах, реализующих протоколы сетевого обмена.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Результатом реализации данной угрозы может стать нарушение работоспособности соответствующей службы предоставления удаленного доступа к ПДн в ИСПДн, передача с одного адреса такого количества запросов на подключение к техническому средству в составе ИСПДн, которое максимально может "вместить" трафик (направленный "шторм запросов"), что влечет за собой переполнение очереди запросов и отказ одной из сетевых служб или полная остановка ИСПДн из-за невозможности системы заниматься ничем другим, кроме обработки запросов.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удаленного запуска приложений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заключается в стремлении запустить на хосте ИСПДн различные предварительно внедренные вредоносные программы: программы-закладки, вирусы, "сетевые шпионы", основная цель которых - нарушение конфиденциальности, целостности, доступности информации и полный контроль за работой хоста. Кроме того, возможен несанкционированный запуск прикладных программ пользователей для несанкционированного получения необходимых нарушителю данных, для запуска управляемых прикладной программой процессов и др.</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Выделяют три подкласса данных угроз: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распространение файлов, содержащих несанкционированный исполняемый код;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удаленный запуск приложения путем переполнения буфера приложений серверов;</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удаленный запуск приложения путем использования возможностей удаленного управления системой, предоставляемых скрытыми программными и аппаратными закладками, либо используемыми штатными средствами.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Типовые угрозы первого из указанных подклассов основываются на активизации распространяемых файлов при случайном обращении к ним. Примерами таких файлов могут служить: файлы, содержащие исполняемый код в вид документы, содержащие исполняемый код в виде элементов ActiveX, Java-апплетов, интерпретируемых скриптов (например, тексты на JavaScript); файлы, содержащие исполняемые коды программ. Для распространения файлов могут использоваться службы электронной почты, передачи файлов, сетевой файловой системы.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При угрозах второго подкласса используются недостатки программ, реализующих сетевые сервисы (в частности, отсутствие контроля за переполнением буфера). Настройкой системных регистров иногда удается переключить процессор после прерывания, вызванного переполнением буфера, на исполнение кода, содержащегося за границей буфера. Примером реализации такой угрозы может служить внедрение широко известного "вируса Морриса".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При угрозах третьего подкласса нарушитель использует возможности удаленного управления системой, предоставляемые скрытыми компонентами (например, "троянскими" программами типа Back. Orifice, Net Bus), либо штатными средствами управления и администрирования </w:t>
      </w:r>
      <w:r w:rsidRPr="00E37371">
        <w:rPr>
          <w:sz w:val="24"/>
          <w:szCs w:val="24"/>
        </w:rPr>
        <w:lastRenderedPageBreak/>
        <w:t xml:space="preserve">компьютерных сетей (Landesk Management Suite, Managewise, Back Orifice и т.п.). В результате их использования удается добиться удаленного контроля над станцией в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организации применяется политика ограниченного использования программ, удалённое управление запрещено, вероятность реализации угрозы - маловероятна. </w:t>
      </w: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внедрения по сети вредоносных программ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К вредоносным программам, внедряемым по сети, относятся вирусы, которые для своего распространения активно используют протоколы и возможности локальных и глобальных сетей. Основным принципом работы сетевого вируса является возможность самостоятельно передать свой код на удаленный сервер или рабочую станцию. "Полноценные" сетевые вирусы при этом обладают еще и возможностью запустить на выполнение свой код на удаленном компьютере или, по крайней мере, "подтолкнуть" пользователя к запуску зараженного файла.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Вредоносными программами, обеспечивающими осуществление НСД, могут быть: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программы подбора и вскрытия паролей;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программы, реализующие угрозы;</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-программы, демонстрирующие использование недекларированных возможностей программного и программно-аппаратного обеспечения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программы-генераторы компьютерных вирусов;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программы, демонстрирующие уязвимости средств защиты информации и др. Вероятность реализации угрозы - маловероятна.</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pStyle w:val="10"/>
        <w:jc w:val="center"/>
        <w:rPr>
          <w:rFonts w:ascii="Times New Roman" w:hAnsi="Times New Roman"/>
          <w:b w:val="0"/>
          <w:bCs/>
          <w:sz w:val="24"/>
          <w:szCs w:val="24"/>
        </w:rPr>
      </w:pPr>
    </w:p>
    <w:p w:rsidR="00E37371" w:rsidRPr="00E37371" w:rsidRDefault="00E37371" w:rsidP="00E37371">
      <w:pPr>
        <w:rPr>
          <w:sz w:val="24"/>
          <w:szCs w:val="24"/>
        </w:rPr>
      </w:pPr>
    </w:p>
    <w:p w:rsidR="00E37371" w:rsidRPr="00590B78" w:rsidRDefault="00E37371" w:rsidP="00E37371">
      <w:pPr>
        <w:rPr>
          <w:szCs w:val="26"/>
        </w:rPr>
      </w:pPr>
    </w:p>
    <w:p w:rsidR="00E37371" w:rsidRPr="00590B78" w:rsidRDefault="00E37371" w:rsidP="00E37371">
      <w:pPr>
        <w:pStyle w:val="affff3"/>
        <w:spacing w:before="0" w:beforeAutospacing="0" w:after="0"/>
        <w:rPr>
          <w:sz w:val="26"/>
          <w:szCs w:val="26"/>
        </w:rPr>
      </w:pPr>
    </w:p>
    <w:p w:rsidR="00E37371" w:rsidRPr="00612F8D" w:rsidRDefault="00E37371" w:rsidP="00A00523">
      <w:pPr>
        <w:tabs>
          <w:tab w:val="left" w:pos="6495"/>
        </w:tabs>
        <w:rPr>
          <w:szCs w:val="26"/>
        </w:rPr>
      </w:pPr>
      <w:bookmarkStart w:id="0" w:name="sub_1000"/>
      <w:r>
        <w:rPr>
          <w:szCs w:val="26"/>
        </w:rPr>
        <w:t xml:space="preserve">                                                                               </w:t>
      </w:r>
      <w:bookmarkEnd w:id="0"/>
    </w:p>
    <w:p w:rsidR="00361698" w:rsidRDefault="00361698" w:rsidP="00E37371">
      <w:pPr>
        <w:tabs>
          <w:tab w:val="left" w:pos="1077"/>
        </w:tabs>
        <w:rPr>
          <w:sz w:val="24"/>
          <w:szCs w:val="24"/>
        </w:rPr>
      </w:pPr>
    </w:p>
    <w:p w:rsidR="00A00523" w:rsidRDefault="00A00523" w:rsidP="00E37371">
      <w:pPr>
        <w:tabs>
          <w:tab w:val="left" w:pos="1077"/>
        </w:tabs>
        <w:rPr>
          <w:sz w:val="24"/>
          <w:szCs w:val="24"/>
        </w:rPr>
      </w:pPr>
    </w:p>
    <w:p w:rsidR="00A00523" w:rsidRDefault="00A00523" w:rsidP="00E37371">
      <w:pPr>
        <w:tabs>
          <w:tab w:val="left" w:pos="1077"/>
        </w:tabs>
        <w:rPr>
          <w:sz w:val="24"/>
          <w:szCs w:val="24"/>
        </w:rPr>
      </w:pPr>
    </w:p>
    <w:p w:rsidR="00A00523" w:rsidRDefault="00A00523" w:rsidP="00E37371">
      <w:pPr>
        <w:tabs>
          <w:tab w:val="left" w:pos="1077"/>
        </w:tabs>
        <w:rPr>
          <w:sz w:val="24"/>
          <w:szCs w:val="24"/>
        </w:rPr>
      </w:pPr>
    </w:p>
    <w:p w:rsidR="00A00523" w:rsidRPr="00E37371" w:rsidRDefault="00A00523" w:rsidP="00E37371">
      <w:pPr>
        <w:tabs>
          <w:tab w:val="left" w:pos="1077"/>
        </w:tabs>
        <w:rPr>
          <w:sz w:val="24"/>
          <w:szCs w:val="24"/>
        </w:rPr>
      </w:pPr>
    </w:p>
    <w:sectPr w:rsidR="00A00523" w:rsidRPr="00E37371" w:rsidSect="00E37371">
      <w:footerReference w:type="default" r:id="rId10"/>
      <w:pgSz w:w="11906" w:h="16838"/>
      <w:pgMar w:top="567" w:right="567" w:bottom="851" w:left="1134" w:header="709" w:footer="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7CC" w:rsidRDefault="006137CC">
      <w:pPr>
        <w:spacing w:line="240" w:lineRule="auto"/>
      </w:pPr>
      <w:r>
        <w:separator/>
      </w:r>
    </w:p>
  </w:endnote>
  <w:endnote w:type="continuationSeparator" w:id="0">
    <w:p w:rsidR="006137CC" w:rsidRDefault="006137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ew Bash">
    <w:altName w:val="Arial"/>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53172"/>
      <w:docPartObj>
        <w:docPartGallery w:val="Page Numbers (Bottom of Page)"/>
        <w:docPartUnique/>
      </w:docPartObj>
    </w:sdtPr>
    <w:sdtContent>
      <w:p w:rsidR="00A00523" w:rsidRDefault="007A66B5">
        <w:pPr>
          <w:pStyle w:val="aa"/>
          <w:jc w:val="right"/>
        </w:pPr>
        <w:fldSimple w:instr=" PAGE   \* MERGEFORMAT ">
          <w:r w:rsidR="005066F1">
            <w:rPr>
              <w:noProof/>
            </w:rPr>
            <w:t>2</w:t>
          </w:r>
        </w:fldSimple>
      </w:p>
    </w:sdtContent>
  </w:sdt>
  <w:p w:rsidR="00A00523" w:rsidRDefault="00A0052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7CC" w:rsidRDefault="006137CC">
      <w:pPr>
        <w:spacing w:line="240" w:lineRule="auto"/>
      </w:pPr>
      <w:r>
        <w:separator/>
      </w:r>
    </w:p>
  </w:footnote>
  <w:footnote w:type="continuationSeparator" w:id="0">
    <w:p w:rsidR="006137CC" w:rsidRDefault="006137C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F0B57"/>
    <w:multiLevelType w:val="multilevel"/>
    <w:tmpl w:val="41886EF8"/>
    <w:numStyleLink w:val="a"/>
  </w:abstractNum>
  <w:abstractNum w:abstractNumId="1">
    <w:nsid w:val="1B8B563B"/>
    <w:multiLevelType w:val="hybridMultilevel"/>
    <w:tmpl w:val="23FCCA58"/>
    <w:lvl w:ilvl="0" w:tplc="73261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354202"/>
    <w:multiLevelType w:val="hybridMultilevel"/>
    <w:tmpl w:val="9992E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nsid w:val="40484055"/>
    <w:multiLevelType w:val="multilevel"/>
    <w:tmpl w:val="41886EF8"/>
    <w:styleLink w:val="a"/>
    <w:lvl w:ilvl="0">
      <w:start w:val="1"/>
      <w:numFmt w:val="decimal"/>
      <w:pStyle w:val="1"/>
      <w:suff w:val="space"/>
      <w:lvlText w:val="%1."/>
      <w:lvlJc w:val="left"/>
      <w:pPr>
        <w:ind w:left="0" w:firstLine="709"/>
      </w:pPr>
      <w:rPr>
        <w:rFonts w:hint="default"/>
      </w:rPr>
    </w:lvl>
    <w:lvl w:ilvl="1">
      <w:start w:val="1"/>
      <w:numFmt w:val="decimal"/>
      <w:pStyle w:val="2"/>
      <w:isLgl/>
      <w:lvlText w:val="%1.%2."/>
      <w:lvlJc w:val="left"/>
      <w:pPr>
        <w:tabs>
          <w:tab w:val="num" w:pos="1985"/>
        </w:tabs>
        <w:ind w:left="709"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5">
    <w:nsid w:val="4E625B1E"/>
    <w:multiLevelType w:val="hybridMultilevel"/>
    <w:tmpl w:val="0E94C8C8"/>
    <w:lvl w:ilvl="0" w:tplc="6896B6EA">
      <w:start w:val="1"/>
      <w:numFmt w:val="decimal"/>
      <w:pStyle w:val="a0"/>
      <w:lvlText w:val="%1."/>
      <w:lvlJc w:val="left"/>
      <w:pPr>
        <w:tabs>
          <w:tab w:val="num" w:pos="1495"/>
        </w:tabs>
        <w:ind w:left="1495" w:hanging="360"/>
      </w:pPr>
    </w:lvl>
    <w:lvl w:ilvl="1" w:tplc="A0CE9ED2">
      <w:start w:val="1"/>
      <w:numFmt w:val="decimal"/>
      <w:lvlText w:val="%2."/>
      <w:lvlJc w:val="left"/>
      <w:pPr>
        <w:tabs>
          <w:tab w:val="num" w:pos="2215"/>
        </w:tabs>
        <w:ind w:left="2215" w:hanging="360"/>
      </w:pPr>
    </w:lvl>
    <w:lvl w:ilvl="2" w:tplc="7FD8FD12">
      <w:start w:val="1"/>
      <w:numFmt w:val="decimal"/>
      <w:lvlText w:val="%3."/>
      <w:lvlJc w:val="left"/>
      <w:pPr>
        <w:tabs>
          <w:tab w:val="num" w:pos="2935"/>
        </w:tabs>
        <w:ind w:left="2935" w:hanging="360"/>
      </w:pPr>
    </w:lvl>
    <w:lvl w:ilvl="3" w:tplc="67FC969E">
      <w:start w:val="1"/>
      <w:numFmt w:val="decimal"/>
      <w:lvlText w:val="%4."/>
      <w:lvlJc w:val="left"/>
      <w:pPr>
        <w:tabs>
          <w:tab w:val="num" w:pos="3655"/>
        </w:tabs>
        <w:ind w:left="3655" w:hanging="360"/>
      </w:pPr>
    </w:lvl>
    <w:lvl w:ilvl="4" w:tplc="CF988A16">
      <w:start w:val="1"/>
      <w:numFmt w:val="decimal"/>
      <w:lvlText w:val="%5."/>
      <w:lvlJc w:val="left"/>
      <w:pPr>
        <w:tabs>
          <w:tab w:val="num" w:pos="4375"/>
        </w:tabs>
        <w:ind w:left="4375" w:hanging="360"/>
      </w:pPr>
    </w:lvl>
    <w:lvl w:ilvl="5" w:tplc="F03A877A">
      <w:start w:val="1"/>
      <w:numFmt w:val="decimal"/>
      <w:lvlText w:val="%6."/>
      <w:lvlJc w:val="left"/>
      <w:pPr>
        <w:tabs>
          <w:tab w:val="num" w:pos="5095"/>
        </w:tabs>
        <w:ind w:left="5095" w:hanging="360"/>
      </w:pPr>
    </w:lvl>
    <w:lvl w:ilvl="6" w:tplc="E0A6E708">
      <w:start w:val="1"/>
      <w:numFmt w:val="decimal"/>
      <w:lvlText w:val="%7."/>
      <w:lvlJc w:val="left"/>
      <w:pPr>
        <w:tabs>
          <w:tab w:val="num" w:pos="5815"/>
        </w:tabs>
        <w:ind w:left="5815" w:hanging="360"/>
      </w:pPr>
    </w:lvl>
    <w:lvl w:ilvl="7" w:tplc="E146EC32">
      <w:start w:val="1"/>
      <w:numFmt w:val="decimal"/>
      <w:lvlText w:val="%8."/>
      <w:lvlJc w:val="left"/>
      <w:pPr>
        <w:tabs>
          <w:tab w:val="num" w:pos="6535"/>
        </w:tabs>
        <w:ind w:left="6535" w:hanging="360"/>
      </w:pPr>
    </w:lvl>
    <w:lvl w:ilvl="8" w:tplc="DA6E2C90">
      <w:start w:val="1"/>
      <w:numFmt w:val="decimal"/>
      <w:lvlText w:val="%9."/>
      <w:lvlJc w:val="left"/>
      <w:pPr>
        <w:tabs>
          <w:tab w:val="num" w:pos="7255"/>
        </w:tabs>
        <w:ind w:left="7255" w:hanging="360"/>
      </w:pPr>
    </w:lvl>
  </w:abstractNum>
  <w:abstractNum w:abstractNumId="6">
    <w:nsid w:val="6C456FD9"/>
    <w:multiLevelType w:val="multilevel"/>
    <w:tmpl w:val="A0E4B8E2"/>
    <w:styleLink w:val="a1"/>
    <w:lvl w:ilvl="0">
      <w:start w:val="1"/>
      <w:numFmt w:val="bullet"/>
      <w:pStyle w:val="a2"/>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6"/>
  </w:num>
  <w:num w:numId="6">
    <w:abstractNumId w:val="2"/>
  </w:num>
  <w:num w:numId="7">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Михайлова Анна Григорьевна">
    <w15:presenceInfo w15:providerId="AD" w15:userId="S-1-5-21-885190686-2150402424-1814126941-6394"/>
  </w15:person>
  <w15:person w15:author="Иванова Александра Олеговна">
    <w15:presenceInfo w15:providerId="AD" w15:userId="S-1-5-21-885190686-2150402424-1814126941-9210"/>
  </w15:person>
  <w15:person w15:author="Архипова Юлия Валентиновна">
    <w15:presenceInfo w15:providerId="AD" w15:userId="S-1-5-21-885190686-2150402424-1814126941-36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721"/>
  <w:stylePaneSortMethod w:val="0000"/>
  <w:defaultTabStop w:val="709"/>
  <w:characterSpacingControl w:val="doNotCompress"/>
  <w:footnotePr>
    <w:footnote w:id="-1"/>
    <w:footnote w:id="0"/>
  </w:footnotePr>
  <w:endnotePr>
    <w:endnote w:id="-1"/>
    <w:endnote w:id="0"/>
  </w:endnotePr>
  <w:compat/>
  <w:rsids>
    <w:rsidRoot w:val="00D85CC7"/>
    <w:rsid w:val="00005816"/>
    <w:rsid w:val="00012F54"/>
    <w:rsid w:val="000132E7"/>
    <w:rsid w:val="00015AA6"/>
    <w:rsid w:val="0001708C"/>
    <w:rsid w:val="000262AB"/>
    <w:rsid w:val="00027560"/>
    <w:rsid w:val="0002765B"/>
    <w:rsid w:val="00032CA1"/>
    <w:rsid w:val="0003575F"/>
    <w:rsid w:val="00037F53"/>
    <w:rsid w:val="00041581"/>
    <w:rsid w:val="00045EDC"/>
    <w:rsid w:val="00050A3E"/>
    <w:rsid w:val="00052404"/>
    <w:rsid w:val="000550DD"/>
    <w:rsid w:val="000579BD"/>
    <w:rsid w:val="00057A0E"/>
    <w:rsid w:val="00057A22"/>
    <w:rsid w:val="000702AE"/>
    <w:rsid w:val="000735EF"/>
    <w:rsid w:val="00076198"/>
    <w:rsid w:val="00085A31"/>
    <w:rsid w:val="00086956"/>
    <w:rsid w:val="000927A8"/>
    <w:rsid w:val="000A544B"/>
    <w:rsid w:val="000B0424"/>
    <w:rsid w:val="000B4354"/>
    <w:rsid w:val="000B4AD2"/>
    <w:rsid w:val="000C7176"/>
    <w:rsid w:val="000D1C53"/>
    <w:rsid w:val="000D4A51"/>
    <w:rsid w:val="000E1673"/>
    <w:rsid w:val="000E4B4C"/>
    <w:rsid w:val="000E5E3C"/>
    <w:rsid w:val="000F1031"/>
    <w:rsid w:val="000F2C0A"/>
    <w:rsid w:val="000F36FF"/>
    <w:rsid w:val="00100F35"/>
    <w:rsid w:val="00106712"/>
    <w:rsid w:val="00120E87"/>
    <w:rsid w:val="001305FB"/>
    <w:rsid w:val="00131D25"/>
    <w:rsid w:val="00132647"/>
    <w:rsid w:val="0013369D"/>
    <w:rsid w:val="001377A8"/>
    <w:rsid w:val="001443B9"/>
    <w:rsid w:val="00147636"/>
    <w:rsid w:val="001679C6"/>
    <w:rsid w:val="0017010D"/>
    <w:rsid w:val="00175DBB"/>
    <w:rsid w:val="00184930"/>
    <w:rsid w:val="0019294A"/>
    <w:rsid w:val="00194A81"/>
    <w:rsid w:val="001A00C2"/>
    <w:rsid w:val="001A3D02"/>
    <w:rsid w:val="001A63C3"/>
    <w:rsid w:val="001B2468"/>
    <w:rsid w:val="001B6CAB"/>
    <w:rsid w:val="001C4253"/>
    <w:rsid w:val="001D6068"/>
    <w:rsid w:val="001D6DC4"/>
    <w:rsid w:val="001E0EFF"/>
    <w:rsid w:val="001E25E9"/>
    <w:rsid w:val="001E3FF0"/>
    <w:rsid w:val="001E47B5"/>
    <w:rsid w:val="001E4A62"/>
    <w:rsid w:val="001E51F2"/>
    <w:rsid w:val="001E7602"/>
    <w:rsid w:val="001E7FA1"/>
    <w:rsid w:val="001F0B36"/>
    <w:rsid w:val="001F315B"/>
    <w:rsid w:val="001F31E8"/>
    <w:rsid w:val="001F517A"/>
    <w:rsid w:val="00201D8D"/>
    <w:rsid w:val="00206F61"/>
    <w:rsid w:val="002137B7"/>
    <w:rsid w:val="00215BA0"/>
    <w:rsid w:val="00216F4F"/>
    <w:rsid w:val="00224F25"/>
    <w:rsid w:val="0024083B"/>
    <w:rsid w:val="0024170D"/>
    <w:rsid w:val="00244C07"/>
    <w:rsid w:val="00245B57"/>
    <w:rsid w:val="0025365B"/>
    <w:rsid w:val="00253FBF"/>
    <w:rsid w:val="0025760E"/>
    <w:rsid w:val="00257DEC"/>
    <w:rsid w:val="002622DA"/>
    <w:rsid w:val="002624C0"/>
    <w:rsid w:val="0027264E"/>
    <w:rsid w:val="00274E34"/>
    <w:rsid w:val="0027550C"/>
    <w:rsid w:val="00275C57"/>
    <w:rsid w:val="00277824"/>
    <w:rsid w:val="00282DC5"/>
    <w:rsid w:val="00283ECF"/>
    <w:rsid w:val="00297176"/>
    <w:rsid w:val="002A3704"/>
    <w:rsid w:val="002C1323"/>
    <w:rsid w:val="002C2788"/>
    <w:rsid w:val="002C4C6A"/>
    <w:rsid w:val="002C4FE5"/>
    <w:rsid w:val="002D0EFD"/>
    <w:rsid w:val="002D32F9"/>
    <w:rsid w:val="002D4CD5"/>
    <w:rsid w:val="002D4F5B"/>
    <w:rsid w:val="002E06AD"/>
    <w:rsid w:val="002E3476"/>
    <w:rsid w:val="002E3F56"/>
    <w:rsid w:val="002F3FB0"/>
    <w:rsid w:val="00304920"/>
    <w:rsid w:val="0030572B"/>
    <w:rsid w:val="0032092A"/>
    <w:rsid w:val="00322AB2"/>
    <w:rsid w:val="0032400E"/>
    <w:rsid w:val="00324204"/>
    <w:rsid w:val="003256EF"/>
    <w:rsid w:val="003260B6"/>
    <w:rsid w:val="00335AE8"/>
    <w:rsid w:val="00336280"/>
    <w:rsid w:val="00336F34"/>
    <w:rsid w:val="00341219"/>
    <w:rsid w:val="00350190"/>
    <w:rsid w:val="00352465"/>
    <w:rsid w:val="00352BFC"/>
    <w:rsid w:val="00361698"/>
    <w:rsid w:val="0036488F"/>
    <w:rsid w:val="0036506F"/>
    <w:rsid w:val="00366D8B"/>
    <w:rsid w:val="00366EC0"/>
    <w:rsid w:val="0037424A"/>
    <w:rsid w:val="00376AAE"/>
    <w:rsid w:val="003811AB"/>
    <w:rsid w:val="00385C28"/>
    <w:rsid w:val="00386D06"/>
    <w:rsid w:val="003872EC"/>
    <w:rsid w:val="00387EA6"/>
    <w:rsid w:val="00390080"/>
    <w:rsid w:val="00395307"/>
    <w:rsid w:val="00395DE9"/>
    <w:rsid w:val="003966C0"/>
    <w:rsid w:val="0039672F"/>
    <w:rsid w:val="00397BED"/>
    <w:rsid w:val="003A1FED"/>
    <w:rsid w:val="003A3207"/>
    <w:rsid w:val="003A34AE"/>
    <w:rsid w:val="003A5E1C"/>
    <w:rsid w:val="003A61DD"/>
    <w:rsid w:val="003A7F53"/>
    <w:rsid w:val="003B0150"/>
    <w:rsid w:val="003B1325"/>
    <w:rsid w:val="003B30EC"/>
    <w:rsid w:val="003C2210"/>
    <w:rsid w:val="003D316A"/>
    <w:rsid w:val="003E4062"/>
    <w:rsid w:val="003E4397"/>
    <w:rsid w:val="003E4769"/>
    <w:rsid w:val="003E5658"/>
    <w:rsid w:val="003F25ED"/>
    <w:rsid w:val="003F4CC2"/>
    <w:rsid w:val="00407484"/>
    <w:rsid w:val="0040789D"/>
    <w:rsid w:val="00412452"/>
    <w:rsid w:val="00430366"/>
    <w:rsid w:val="00435C6E"/>
    <w:rsid w:val="00440BA2"/>
    <w:rsid w:val="004436E9"/>
    <w:rsid w:val="004441F7"/>
    <w:rsid w:val="00453151"/>
    <w:rsid w:val="00455D99"/>
    <w:rsid w:val="00457511"/>
    <w:rsid w:val="00473DAB"/>
    <w:rsid w:val="004809B5"/>
    <w:rsid w:val="00482DE2"/>
    <w:rsid w:val="0048690E"/>
    <w:rsid w:val="00487FA7"/>
    <w:rsid w:val="004A0C91"/>
    <w:rsid w:val="004B174E"/>
    <w:rsid w:val="004B2314"/>
    <w:rsid w:val="004B2A6C"/>
    <w:rsid w:val="004B3E4D"/>
    <w:rsid w:val="004B4105"/>
    <w:rsid w:val="004B4798"/>
    <w:rsid w:val="004B4A2D"/>
    <w:rsid w:val="004B5202"/>
    <w:rsid w:val="004B5E1E"/>
    <w:rsid w:val="004D17F2"/>
    <w:rsid w:val="004D71E7"/>
    <w:rsid w:val="004E468B"/>
    <w:rsid w:val="004F4FE6"/>
    <w:rsid w:val="005066F1"/>
    <w:rsid w:val="0051000E"/>
    <w:rsid w:val="0051294E"/>
    <w:rsid w:val="00514235"/>
    <w:rsid w:val="005228F0"/>
    <w:rsid w:val="00522C98"/>
    <w:rsid w:val="00523005"/>
    <w:rsid w:val="005353AC"/>
    <w:rsid w:val="00537BE4"/>
    <w:rsid w:val="00544011"/>
    <w:rsid w:val="005470D1"/>
    <w:rsid w:val="00550D28"/>
    <w:rsid w:val="00557CDC"/>
    <w:rsid w:val="0056102A"/>
    <w:rsid w:val="0056623D"/>
    <w:rsid w:val="00566DB4"/>
    <w:rsid w:val="0056792D"/>
    <w:rsid w:val="005709CF"/>
    <w:rsid w:val="00581C68"/>
    <w:rsid w:val="00582FE4"/>
    <w:rsid w:val="00583849"/>
    <w:rsid w:val="005904F1"/>
    <w:rsid w:val="005931E1"/>
    <w:rsid w:val="0059378B"/>
    <w:rsid w:val="005A774C"/>
    <w:rsid w:val="005B0E60"/>
    <w:rsid w:val="005C0BE7"/>
    <w:rsid w:val="005C1B31"/>
    <w:rsid w:val="005C2343"/>
    <w:rsid w:val="005C396F"/>
    <w:rsid w:val="005C5B2E"/>
    <w:rsid w:val="005C6634"/>
    <w:rsid w:val="005D27B5"/>
    <w:rsid w:val="005D7437"/>
    <w:rsid w:val="005F14FF"/>
    <w:rsid w:val="005F7959"/>
    <w:rsid w:val="006066EF"/>
    <w:rsid w:val="006111C9"/>
    <w:rsid w:val="006137CC"/>
    <w:rsid w:val="00616A9A"/>
    <w:rsid w:val="0061721A"/>
    <w:rsid w:val="0061760D"/>
    <w:rsid w:val="00621DD4"/>
    <w:rsid w:val="0062561B"/>
    <w:rsid w:val="00627ABE"/>
    <w:rsid w:val="006300EA"/>
    <w:rsid w:val="006306C0"/>
    <w:rsid w:val="006316E6"/>
    <w:rsid w:val="006326D3"/>
    <w:rsid w:val="006338E7"/>
    <w:rsid w:val="006339D2"/>
    <w:rsid w:val="006608F6"/>
    <w:rsid w:val="0066592C"/>
    <w:rsid w:val="00671D03"/>
    <w:rsid w:val="00673D89"/>
    <w:rsid w:val="00681681"/>
    <w:rsid w:val="00681A3E"/>
    <w:rsid w:val="0069167B"/>
    <w:rsid w:val="0069247C"/>
    <w:rsid w:val="006925D8"/>
    <w:rsid w:val="0069760D"/>
    <w:rsid w:val="006978A7"/>
    <w:rsid w:val="006A029A"/>
    <w:rsid w:val="006A03A1"/>
    <w:rsid w:val="006A7D78"/>
    <w:rsid w:val="006B0509"/>
    <w:rsid w:val="006B1B9B"/>
    <w:rsid w:val="006B2AF3"/>
    <w:rsid w:val="006B7531"/>
    <w:rsid w:val="006C12B8"/>
    <w:rsid w:val="006E1EFB"/>
    <w:rsid w:val="006F1033"/>
    <w:rsid w:val="006F3AF2"/>
    <w:rsid w:val="007050D6"/>
    <w:rsid w:val="007064B1"/>
    <w:rsid w:val="00707885"/>
    <w:rsid w:val="00710312"/>
    <w:rsid w:val="00714BAB"/>
    <w:rsid w:val="0072156F"/>
    <w:rsid w:val="0072421B"/>
    <w:rsid w:val="0072658F"/>
    <w:rsid w:val="0072677E"/>
    <w:rsid w:val="00733707"/>
    <w:rsid w:val="00735996"/>
    <w:rsid w:val="0074694F"/>
    <w:rsid w:val="00753B03"/>
    <w:rsid w:val="00756024"/>
    <w:rsid w:val="00756545"/>
    <w:rsid w:val="007620F0"/>
    <w:rsid w:val="007632DC"/>
    <w:rsid w:val="007646F4"/>
    <w:rsid w:val="007728CC"/>
    <w:rsid w:val="00774527"/>
    <w:rsid w:val="00774B74"/>
    <w:rsid w:val="00774F8B"/>
    <w:rsid w:val="00776646"/>
    <w:rsid w:val="0078205A"/>
    <w:rsid w:val="007823AA"/>
    <w:rsid w:val="0078321B"/>
    <w:rsid w:val="0079399E"/>
    <w:rsid w:val="007946E6"/>
    <w:rsid w:val="00796123"/>
    <w:rsid w:val="007A1B74"/>
    <w:rsid w:val="007A2A35"/>
    <w:rsid w:val="007A66B5"/>
    <w:rsid w:val="007B5F98"/>
    <w:rsid w:val="007C0F1D"/>
    <w:rsid w:val="007C15E2"/>
    <w:rsid w:val="007C42CC"/>
    <w:rsid w:val="007C5235"/>
    <w:rsid w:val="007C5302"/>
    <w:rsid w:val="007C71B9"/>
    <w:rsid w:val="007C74D1"/>
    <w:rsid w:val="007D0DA5"/>
    <w:rsid w:val="007D6732"/>
    <w:rsid w:val="007F2DC2"/>
    <w:rsid w:val="007F6681"/>
    <w:rsid w:val="007F678D"/>
    <w:rsid w:val="007F7E81"/>
    <w:rsid w:val="0080267E"/>
    <w:rsid w:val="00804D77"/>
    <w:rsid w:val="00810A65"/>
    <w:rsid w:val="00816F3E"/>
    <w:rsid w:val="008215EF"/>
    <w:rsid w:val="00822B24"/>
    <w:rsid w:val="00824649"/>
    <w:rsid w:val="008248EA"/>
    <w:rsid w:val="00825780"/>
    <w:rsid w:val="00827334"/>
    <w:rsid w:val="00830446"/>
    <w:rsid w:val="00830E84"/>
    <w:rsid w:val="00831A3D"/>
    <w:rsid w:val="00831D34"/>
    <w:rsid w:val="00841BEC"/>
    <w:rsid w:val="00856FA9"/>
    <w:rsid w:val="00860E07"/>
    <w:rsid w:val="0086655D"/>
    <w:rsid w:val="00870558"/>
    <w:rsid w:val="00871A4E"/>
    <w:rsid w:val="0087614A"/>
    <w:rsid w:val="00877D11"/>
    <w:rsid w:val="00882994"/>
    <w:rsid w:val="0088474B"/>
    <w:rsid w:val="00886ED7"/>
    <w:rsid w:val="008870DD"/>
    <w:rsid w:val="00896450"/>
    <w:rsid w:val="008969AB"/>
    <w:rsid w:val="008A1362"/>
    <w:rsid w:val="008B5C74"/>
    <w:rsid w:val="008B76A4"/>
    <w:rsid w:val="008C6AAA"/>
    <w:rsid w:val="008D1DA7"/>
    <w:rsid w:val="008E22EC"/>
    <w:rsid w:val="008E420A"/>
    <w:rsid w:val="008E5082"/>
    <w:rsid w:val="008E705A"/>
    <w:rsid w:val="008E7D53"/>
    <w:rsid w:val="008F0A04"/>
    <w:rsid w:val="008F252C"/>
    <w:rsid w:val="00900107"/>
    <w:rsid w:val="00902855"/>
    <w:rsid w:val="0090490A"/>
    <w:rsid w:val="00924FC6"/>
    <w:rsid w:val="00934B82"/>
    <w:rsid w:val="00934E80"/>
    <w:rsid w:val="00935E4B"/>
    <w:rsid w:val="00941D26"/>
    <w:rsid w:val="00942323"/>
    <w:rsid w:val="00944ECF"/>
    <w:rsid w:val="00946205"/>
    <w:rsid w:val="00950BC4"/>
    <w:rsid w:val="009520AE"/>
    <w:rsid w:val="009558C2"/>
    <w:rsid w:val="00956E43"/>
    <w:rsid w:val="0096069C"/>
    <w:rsid w:val="00960DFF"/>
    <w:rsid w:val="00961184"/>
    <w:rsid w:val="00965F87"/>
    <w:rsid w:val="0099098E"/>
    <w:rsid w:val="0099255F"/>
    <w:rsid w:val="009951C4"/>
    <w:rsid w:val="00995D91"/>
    <w:rsid w:val="009B2425"/>
    <w:rsid w:val="009B24FE"/>
    <w:rsid w:val="009B403E"/>
    <w:rsid w:val="009B6B07"/>
    <w:rsid w:val="009B6C8D"/>
    <w:rsid w:val="009C084D"/>
    <w:rsid w:val="009C45E9"/>
    <w:rsid w:val="009C7818"/>
    <w:rsid w:val="009D20F9"/>
    <w:rsid w:val="009D2DAE"/>
    <w:rsid w:val="009D3101"/>
    <w:rsid w:val="009D3599"/>
    <w:rsid w:val="009D5B11"/>
    <w:rsid w:val="009E1B99"/>
    <w:rsid w:val="009E3E1D"/>
    <w:rsid w:val="009E7AE9"/>
    <w:rsid w:val="009F09DC"/>
    <w:rsid w:val="00A001DB"/>
    <w:rsid w:val="00A00523"/>
    <w:rsid w:val="00A01A2D"/>
    <w:rsid w:val="00A1054E"/>
    <w:rsid w:val="00A1669D"/>
    <w:rsid w:val="00A2188A"/>
    <w:rsid w:val="00A2415B"/>
    <w:rsid w:val="00A24302"/>
    <w:rsid w:val="00A27984"/>
    <w:rsid w:val="00A32B65"/>
    <w:rsid w:val="00A37B11"/>
    <w:rsid w:val="00A4081F"/>
    <w:rsid w:val="00A41395"/>
    <w:rsid w:val="00A41952"/>
    <w:rsid w:val="00A41EDB"/>
    <w:rsid w:val="00A424C8"/>
    <w:rsid w:val="00A5257D"/>
    <w:rsid w:val="00A5429E"/>
    <w:rsid w:val="00A56DD3"/>
    <w:rsid w:val="00A56DD7"/>
    <w:rsid w:val="00A62D0B"/>
    <w:rsid w:val="00A65710"/>
    <w:rsid w:val="00A67202"/>
    <w:rsid w:val="00A73B20"/>
    <w:rsid w:val="00A75C59"/>
    <w:rsid w:val="00A767BA"/>
    <w:rsid w:val="00A77D22"/>
    <w:rsid w:val="00A827B0"/>
    <w:rsid w:val="00A85E1F"/>
    <w:rsid w:val="00A91866"/>
    <w:rsid w:val="00A927A4"/>
    <w:rsid w:val="00A970EC"/>
    <w:rsid w:val="00AA0883"/>
    <w:rsid w:val="00AA52B4"/>
    <w:rsid w:val="00AB51F2"/>
    <w:rsid w:val="00AB6A4A"/>
    <w:rsid w:val="00AC3951"/>
    <w:rsid w:val="00AD7CF5"/>
    <w:rsid w:val="00AF0F68"/>
    <w:rsid w:val="00AF4181"/>
    <w:rsid w:val="00AF7D44"/>
    <w:rsid w:val="00B007C7"/>
    <w:rsid w:val="00B012CA"/>
    <w:rsid w:val="00B136BD"/>
    <w:rsid w:val="00B17C0E"/>
    <w:rsid w:val="00B21266"/>
    <w:rsid w:val="00B22A9F"/>
    <w:rsid w:val="00B242E3"/>
    <w:rsid w:val="00B25402"/>
    <w:rsid w:val="00B420D6"/>
    <w:rsid w:val="00B453D3"/>
    <w:rsid w:val="00B54F71"/>
    <w:rsid w:val="00B55798"/>
    <w:rsid w:val="00B55B35"/>
    <w:rsid w:val="00B56224"/>
    <w:rsid w:val="00B60B36"/>
    <w:rsid w:val="00B611F6"/>
    <w:rsid w:val="00B810E2"/>
    <w:rsid w:val="00B904E3"/>
    <w:rsid w:val="00B93814"/>
    <w:rsid w:val="00B9605D"/>
    <w:rsid w:val="00B9747E"/>
    <w:rsid w:val="00BA0019"/>
    <w:rsid w:val="00BA5E45"/>
    <w:rsid w:val="00BA6256"/>
    <w:rsid w:val="00BB48EA"/>
    <w:rsid w:val="00BC7A01"/>
    <w:rsid w:val="00BD15AE"/>
    <w:rsid w:val="00BD4EF2"/>
    <w:rsid w:val="00BD7AEA"/>
    <w:rsid w:val="00BE6FA7"/>
    <w:rsid w:val="00BF0961"/>
    <w:rsid w:val="00BF7082"/>
    <w:rsid w:val="00C02C12"/>
    <w:rsid w:val="00C1140A"/>
    <w:rsid w:val="00C126F0"/>
    <w:rsid w:val="00C12BC3"/>
    <w:rsid w:val="00C13F7D"/>
    <w:rsid w:val="00C141B8"/>
    <w:rsid w:val="00C2026D"/>
    <w:rsid w:val="00C25F8F"/>
    <w:rsid w:val="00C305B7"/>
    <w:rsid w:val="00C31E71"/>
    <w:rsid w:val="00C33169"/>
    <w:rsid w:val="00C34902"/>
    <w:rsid w:val="00C34FA6"/>
    <w:rsid w:val="00C35174"/>
    <w:rsid w:val="00C43585"/>
    <w:rsid w:val="00C43CD8"/>
    <w:rsid w:val="00C44D66"/>
    <w:rsid w:val="00C460C9"/>
    <w:rsid w:val="00C46FDA"/>
    <w:rsid w:val="00C60830"/>
    <w:rsid w:val="00C657D8"/>
    <w:rsid w:val="00C71169"/>
    <w:rsid w:val="00C7328F"/>
    <w:rsid w:val="00C771D2"/>
    <w:rsid w:val="00C77321"/>
    <w:rsid w:val="00C80C4C"/>
    <w:rsid w:val="00C845EA"/>
    <w:rsid w:val="00C86914"/>
    <w:rsid w:val="00C96659"/>
    <w:rsid w:val="00C96847"/>
    <w:rsid w:val="00C969BF"/>
    <w:rsid w:val="00C96D8D"/>
    <w:rsid w:val="00CB25AF"/>
    <w:rsid w:val="00CB28E3"/>
    <w:rsid w:val="00CB3A01"/>
    <w:rsid w:val="00CB4943"/>
    <w:rsid w:val="00CB4C17"/>
    <w:rsid w:val="00CB4F12"/>
    <w:rsid w:val="00CB7117"/>
    <w:rsid w:val="00CB726E"/>
    <w:rsid w:val="00CC067E"/>
    <w:rsid w:val="00CC31AE"/>
    <w:rsid w:val="00CC47CE"/>
    <w:rsid w:val="00CC49BF"/>
    <w:rsid w:val="00CD10D4"/>
    <w:rsid w:val="00CD2AF5"/>
    <w:rsid w:val="00CD4B8A"/>
    <w:rsid w:val="00CD6E86"/>
    <w:rsid w:val="00CE1F32"/>
    <w:rsid w:val="00CE4500"/>
    <w:rsid w:val="00CF2786"/>
    <w:rsid w:val="00CF3953"/>
    <w:rsid w:val="00D0538C"/>
    <w:rsid w:val="00D06E82"/>
    <w:rsid w:val="00D077EC"/>
    <w:rsid w:val="00D16765"/>
    <w:rsid w:val="00D20155"/>
    <w:rsid w:val="00D20B34"/>
    <w:rsid w:val="00D20CF9"/>
    <w:rsid w:val="00D21145"/>
    <w:rsid w:val="00D23799"/>
    <w:rsid w:val="00D24D0E"/>
    <w:rsid w:val="00D2675A"/>
    <w:rsid w:val="00D27945"/>
    <w:rsid w:val="00D37F25"/>
    <w:rsid w:val="00D46DC0"/>
    <w:rsid w:val="00D51504"/>
    <w:rsid w:val="00D73271"/>
    <w:rsid w:val="00D763E5"/>
    <w:rsid w:val="00D84BFF"/>
    <w:rsid w:val="00D84DB5"/>
    <w:rsid w:val="00D855BF"/>
    <w:rsid w:val="00D85CC7"/>
    <w:rsid w:val="00D85D7D"/>
    <w:rsid w:val="00D87573"/>
    <w:rsid w:val="00D929AD"/>
    <w:rsid w:val="00D92B1F"/>
    <w:rsid w:val="00D97F9C"/>
    <w:rsid w:val="00DA3BD1"/>
    <w:rsid w:val="00DA6271"/>
    <w:rsid w:val="00DA65A8"/>
    <w:rsid w:val="00DB1BC4"/>
    <w:rsid w:val="00DB462F"/>
    <w:rsid w:val="00DB4D0A"/>
    <w:rsid w:val="00DC0C0D"/>
    <w:rsid w:val="00DC3AE6"/>
    <w:rsid w:val="00DD3940"/>
    <w:rsid w:val="00DE201C"/>
    <w:rsid w:val="00DE21F9"/>
    <w:rsid w:val="00DE2E54"/>
    <w:rsid w:val="00DE4E13"/>
    <w:rsid w:val="00DF2C11"/>
    <w:rsid w:val="00E0154B"/>
    <w:rsid w:val="00E07B94"/>
    <w:rsid w:val="00E11DF5"/>
    <w:rsid w:val="00E13480"/>
    <w:rsid w:val="00E13933"/>
    <w:rsid w:val="00E21F05"/>
    <w:rsid w:val="00E23B62"/>
    <w:rsid w:val="00E2709A"/>
    <w:rsid w:val="00E27B0D"/>
    <w:rsid w:val="00E30207"/>
    <w:rsid w:val="00E3593E"/>
    <w:rsid w:val="00E37371"/>
    <w:rsid w:val="00E435A1"/>
    <w:rsid w:val="00E45FA0"/>
    <w:rsid w:val="00E469A8"/>
    <w:rsid w:val="00E525C7"/>
    <w:rsid w:val="00E63EDF"/>
    <w:rsid w:val="00E73351"/>
    <w:rsid w:val="00E7719B"/>
    <w:rsid w:val="00E82BE2"/>
    <w:rsid w:val="00E82E67"/>
    <w:rsid w:val="00E86661"/>
    <w:rsid w:val="00E91730"/>
    <w:rsid w:val="00E9254C"/>
    <w:rsid w:val="00E95C0E"/>
    <w:rsid w:val="00E9718E"/>
    <w:rsid w:val="00EA011B"/>
    <w:rsid w:val="00EA34A9"/>
    <w:rsid w:val="00EB6234"/>
    <w:rsid w:val="00EB6718"/>
    <w:rsid w:val="00EB7D13"/>
    <w:rsid w:val="00EC59F7"/>
    <w:rsid w:val="00ED2E83"/>
    <w:rsid w:val="00ED7270"/>
    <w:rsid w:val="00EE1A08"/>
    <w:rsid w:val="00EF2BA6"/>
    <w:rsid w:val="00EF2BB2"/>
    <w:rsid w:val="00EF3525"/>
    <w:rsid w:val="00EF36BC"/>
    <w:rsid w:val="00EF6E63"/>
    <w:rsid w:val="00F0592A"/>
    <w:rsid w:val="00F226B6"/>
    <w:rsid w:val="00F226D6"/>
    <w:rsid w:val="00F24A7C"/>
    <w:rsid w:val="00F254B4"/>
    <w:rsid w:val="00F33438"/>
    <w:rsid w:val="00F342EA"/>
    <w:rsid w:val="00F37B9D"/>
    <w:rsid w:val="00F458CF"/>
    <w:rsid w:val="00F50D44"/>
    <w:rsid w:val="00F60A2C"/>
    <w:rsid w:val="00F70E56"/>
    <w:rsid w:val="00F71901"/>
    <w:rsid w:val="00F734FE"/>
    <w:rsid w:val="00F75D3A"/>
    <w:rsid w:val="00F77AAB"/>
    <w:rsid w:val="00F83005"/>
    <w:rsid w:val="00F83CA6"/>
    <w:rsid w:val="00F8600C"/>
    <w:rsid w:val="00F90809"/>
    <w:rsid w:val="00F97E7E"/>
    <w:rsid w:val="00FA7888"/>
    <w:rsid w:val="00FC0FC1"/>
    <w:rsid w:val="00FC7262"/>
    <w:rsid w:val="00FD22EE"/>
    <w:rsid w:val="00FE4EBB"/>
    <w:rsid w:val="00FE761D"/>
    <w:rsid w:val="00FF0EAE"/>
    <w:rsid w:val="00FF185C"/>
    <w:rsid w:val="00FF6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Cs w:val="28"/>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45B57"/>
    <w:rPr>
      <w:sz w:val="26"/>
    </w:rPr>
  </w:style>
  <w:style w:type="paragraph" w:styleId="10">
    <w:name w:val="heading 1"/>
    <w:basedOn w:val="a3"/>
    <w:next w:val="a3"/>
    <w:link w:val="11"/>
    <w:uiPriority w:val="99"/>
    <w:qFormat/>
    <w:rsid w:val="00E37371"/>
    <w:pPr>
      <w:keepNext/>
      <w:autoSpaceDE w:val="0"/>
      <w:autoSpaceDN w:val="0"/>
      <w:adjustRightInd w:val="0"/>
      <w:spacing w:line="240" w:lineRule="auto"/>
      <w:jc w:val="left"/>
      <w:outlineLvl w:val="0"/>
    </w:pPr>
    <w:rPr>
      <w:rFonts w:ascii="Arial New Bash" w:eastAsia="Times New Roman" w:hAnsi="Arial New Bash"/>
      <w:b/>
      <w:sz w:val="28"/>
    </w:rPr>
  </w:style>
  <w:style w:type="paragraph" w:styleId="4">
    <w:name w:val="heading 4"/>
    <w:basedOn w:val="a3"/>
    <w:next w:val="a3"/>
    <w:link w:val="40"/>
    <w:uiPriority w:val="9"/>
    <w:semiHidden/>
    <w:unhideWhenUsed/>
    <w:qFormat/>
    <w:rsid w:val="00D46DC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3"/>
    <w:next w:val="a3"/>
    <w:link w:val="60"/>
    <w:uiPriority w:val="9"/>
    <w:semiHidden/>
    <w:unhideWhenUsed/>
    <w:qFormat/>
    <w:rsid w:val="00D46DC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32092A"/>
    <w:pPr>
      <w:ind w:left="708"/>
    </w:pPr>
  </w:style>
  <w:style w:type="paragraph" w:styleId="a8">
    <w:name w:val="header"/>
    <w:basedOn w:val="a3"/>
    <w:link w:val="a9"/>
    <w:uiPriority w:val="99"/>
    <w:unhideWhenUsed/>
    <w:rsid w:val="0032092A"/>
    <w:pPr>
      <w:tabs>
        <w:tab w:val="center" w:pos="4677"/>
        <w:tab w:val="right" w:pos="9355"/>
      </w:tabs>
    </w:pPr>
  </w:style>
  <w:style w:type="character" w:customStyle="1" w:styleId="a9">
    <w:name w:val="Верхний колонтитул Знак"/>
    <w:link w:val="a8"/>
    <w:uiPriority w:val="99"/>
    <w:rsid w:val="0032092A"/>
    <w:rPr>
      <w:rFonts w:ascii="Times New Roman" w:hAnsi="Times New Roman"/>
      <w:sz w:val="28"/>
      <w:szCs w:val="28"/>
    </w:rPr>
  </w:style>
  <w:style w:type="paragraph" w:styleId="aa">
    <w:name w:val="footer"/>
    <w:basedOn w:val="a3"/>
    <w:link w:val="ab"/>
    <w:uiPriority w:val="99"/>
    <w:unhideWhenUsed/>
    <w:rsid w:val="0032092A"/>
    <w:pPr>
      <w:tabs>
        <w:tab w:val="center" w:pos="4677"/>
        <w:tab w:val="right" w:pos="9355"/>
      </w:tabs>
    </w:pPr>
  </w:style>
  <w:style w:type="character" w:customStyle="1" w:styleId="ab">
    <w:name w:val="Нижний колонтитул Знак"/>
    <w:link w:val="aa"/>
    <w:uiPriority w:val="99"/>
    <w:rsid w:val="0032092A"/>
    <w:rPr>
      <w:rFonts w:ascii="Times New Roman" w:hAnsi="Times New Roman"/>
      <w:sz w:val="28"/>
      <w:szCs w:val="28"/>
    </w:rPr>
  </w:style>
  <w:style w:type="character" w:styleId="ac">
    <w:name w:val="annotation reference"/>
    <w:basedOn w:val="a4"/>
    <w:uiPriority w:val="99"/>
    <w:unhideWhenUsed/>
    <w:rsid w:val="0032092A"/>
    <w:rPr>
      <w:sz w:val="16"/>
      <w:szCs w:val="16"/>
    </w:rPr>
  </w:style>
  <w:style w:type="paragraph" w:styleId="ad">
    <w:name w:val="annotation text"/>
    <w:basedOn w:val="a3"/>
    <w:link w:val="ae"/>
    <w:uiPriority w:val="99"/>
    <w:unhideWhenUsed/>
    <w:rsid w:val="0032092A"/>
    <w:rPr>
      <w:sz w:val="20"/>
      <w:szCs w:val="20"/>
    </w:rPr>
  </w:style>
  <w:style w:type="character" w:customStyle="1" w:styleId="ae">
    <w:name w:val="Текст примечания Знак"/>
    <w:basedOn w:val="a4"/>
    <w:link w:val="ad"/>
    <w:uiPriority w:val="99"/>
    <w:rsid w:val="0032092A"/>
    <w:rPr>
      <w:rFonts w:ascii="Times New Roman" w:hAnsi="Times New Roman"/>
    </w:rPr>
  </w:style>
  <w:style w:type="paragraph" w:styleId="af">
    <w:name w:val="annotation subject"/>
    <w:basedOn w:val="ad"/>
    <w:next w:val="ad"/>
    <w:link w:val="af0"/>
    <w:uiPriority w:val="99"/>
    <w:semiHidden/>
    <w:unhideWhenUsed/>
    <w:rsid w:val="0032092A"/>
    <w:rPr>
      <w:b/>
      <w:bCs/>
    </w:rPr>
  </w:style>
  <w:style w:type="character" w:customStyle="1" w:styleId="af0">
    <w:name w:val="Тема примечания Знак"/>
    <w:basedOn w:val="ae"/>
    <w:link w:val="af"/>
    <w:uiPriority w:val="99"/>
    <w:semiHidden/>
    <w:rsid w:val="0032092A"/>
    <w:rPr>
      <w:rFonts w:ascii="Times New Roman" w:hAnsi="Times New Roman"/>
      <w:b/>
      <w:bCs/>
    </w:rPr>
  </w:style>
  <w:style w:type="paragraph" w:styleId="af1">
    <w:name w:val="Balloon Text"/>
    <w:basedOn w:val="a3"/>
    <w:link w:val="af2"/>
    <w:uiPriority w:val="99"/>
    <w:semiHidden/>
    <w:unhideWhenUsed/>
    <w:rsid w:val="0032092A"/>
    <w:rPr>
      <w:rFonts w:ascii="Tahoma" w:hAnsi="Tahoma" w:cs="Tahoma"/>
      <w:sz w:val="16"/>
      <w:szCs w:val="16"/>
    </w:rPr>
  </w:style>
  <w:style w:type="character" w:customStyle="1" w:styleId="af2">
    <w:name w:val="Текст выноски Знак"/>
    <w:basedOn w:val="a4"/>
    <w:link w:val="af1"/>
    <w:uiPriority w:val="99"/>
    <w:semiHidden/>
    <w:rsid w:val="0032092A"/>
    <w:rPr>
      <w:rFonts w:ascii="Tahoma" w:hAnsi="Tahoma" w:cs="Tahoma"/>
      <w:sz w:val="16"/>
      <w:szCs w:val="16"/>
    </w:rPr>
  </w:style>
  <w:style w:type="table" w:styleId="af3">
    <w:name w:val="Table Grid"/>
    <w:basedOn w:val="a5"/>
    <w:uiPriority w:val="59"/>
    <w:rsid w:val="003209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4">
    <w:name w:val="Таблицы в шаблонах"/>
    <w:basedOn w:val="a5"/>
    <w:uiPriority w:val="99"/>
    <w:qFormat/>
    <w:rsid w:val="0032092A"/>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paragraph" w:styleId="af5">
    <w:name w:val="No Spacing"/>
    <w:link w:val="af6"/>
    <w:uiPriority w:val="1"/>
    <w:qFormat/>
    <w:rsid w:val="0032092A"/>
    <w:rPr>
      <w:rFonts w:eastAsia="Times New Roman"/>
      <w:sz w:val="24"/>
      <w:szCs w:val="24"/>
    </w:rPr>
  </w:style>
  <w:style w:type="paragraph" w:customStyle="1" w:styleId="af7">
    <w:name w:val="Написание специального слова"/>
    <w:basedOn w:val="a3"/>
    <w:link w:val="af8"/>
    <w:qFormat/>
    <w:rsid w:val="002A3704"/>
    <w:pPr>
      <w:widowControl w:val="0"/>
      <w:autoSpaceDE w:val="0"/>
      <w:autoSpaceDN w:val="0"/>
      <w:adjustRightInd w:val="0"/>
      <w:jc w:val="left"/>
    </w:pPr>
    <w:rPr>
      <w:rFonts w:eastAsia="Times New Roman" w:cs="Times New Roman CYR"/>
      <w:spacing w:val="60"/>
    </w:rPr>
  </w:style>
  <w:style w:type="paragraph" w:customStyle="1" w:styleId="a0">
    <w:name w:val="Отступы элементов списка"/>
    <w:basedOn w:val="a3"/>
    <w:link w:val="af9"/>
    <w:qFormat/>
    <w:rsid w:val="003260B6"/>
    <w:pPr>
      <w:widowControl w:val="0"/>
      <w:numPr>
        <w:numId w:val="1"/>
      </w:numPr>
      <w:tabs>
        <w:tab w:val="left" w:pos="993"/>
      </w:tabs>
      <w:autoSpaceDE w:val="0"/>
      <w:autoSpaceDN w:val="0"/>
      <w:adjustRightInd w:val="0"/>
      <w:ind w:left="0" w:firstLine="709"/>
    </w:pPr>
  </w:style>
  <w:style w:type="character" w:customStyle="1" w:styleId="af9">
    <w:name w:val="Отступы элементов списка Знак"/>
    <w:basedOn w:val="a4"/>
    <w:link w:val="a0"/>
    <w:rsid w:val="003260B6"/>
  </w:style>
  <w:style w:type="table" w:customStyle="1" w:styleId="afa">
    <w:name w:val="Название документа"/>
    <w:basedOn w:val="a5"/>
    <w:uiPriority w:val="99"/>
    <w:qFormat/>
    <w:rsid w:val="0032092A"/>
    <w:tblPr>
      <w:tblInd w:w="0" w:type="dxa"/>
      <w:tblCellMar>
        <w:top w:w="0" w:type="dxa"/>
        <w:left w:w="108" w:type="dxa"/>
        <w:bottom w:w="0" w:type="dxa"/>
        <w:right w:w="108" w:type="dxa"/>
      </w:tblCellMar>
    </w:tblPr>
  </w:style>
  <w:style w:type="character" w:customStyle="1" w:styleId="af8">
    <w:name w:val="Написание специального слова Знак"/>
    <w:basedOn w:val="a4"/>
    <w:link w:val="af7"/>
    <w:rsid w:val="002A3704"/>
    <w:rPr>
      <w:rFonts w:eastAsia="Times New Roman" w:cs="Times New Roman CYR"/>
      <w:b w:val="0"/>
      <w:i w:val="0"/>
      <w:spacing w:val="60"/>
    </w:rPr>
  </w:style>
  <w:style w:type="paragraph" w:customStyle="1" w:styleId="afb">
    <w:name w:val="Обычный (шапка документа)"/>
    <w:qFormat/>
    <w:rsid w:val="004F5023"/>
    <w:rPr>
      <w:rFonts w:eastAsiaTheme="minorHAnsi" w:cstheme="minorBidi"/>
      <w:szCs w:val="24"/>
    </w:rPr>
  </w:style>
  <w:style w:type="character" w:customStyle="1" w:styleId="afc">
    <w:name w:val="Шрифт абзаца по умолчанию (шапка документа)"/>
    <w:uiPriority w:val="1"/>
    <w:semiHidden/>
    <w:unhideWhenUsed/>
    <w:rsid w:val="00924FC6"/>
  </w:style>
  <w:style w:type="table" w:customStyle="1" w:styleId="NormalTable">
    <w:name w:val="Normal Table (шапка документа)"/>
    <w:uiPriority w:val="99"/>
    <w:semiHidden/>
    <w:unhideWhenUsed/>
    <w:rsid w:val="00924FC6"/>
    <w:tblPr>
      <w:tblInd w:w="0" w:type="dxa"/>
      <w:tblCellMar>
        <w:top w:w="0" w:type="dxa"/>
        <w:left w:w="108" w:type="dxa"/>
        <w:bottom w:w="0" w:type="dxa"/>
        <w:right w:w="108" w:type="dxa"/>
      </w:tblCellMar>
    </w:tblPr>
  </w:style>
  <w:style w:type="paragraph" w:customStyle="1" w:styleId="afd">
    <w:name w:val="Название (шапка документа)"/>
    <w:basedOn w:val="afb"/>
    <w:link w:val="afe"/>
    <w:qFormat/>
    <w:rsid w:val="004F5023"/>
    <w:pPr>
      <w:widowControl w:val="0"/>
      <w:snapToGrid w:val="0"/>
      <w:jc w:val="center"/>
    </w:pPr>
    <w:rPr>
      <w:rFonts w:ascii="Arial" w:hAnsi="Arial"/>
      <w:szCs w:val="20"/>
    </w:rPr>
  </w:style>
  <w:style w:type="character" w:customStyle="1" w:styleId="afe">
    <w:name w:val="Название Знак (шапка документа)"/>
    <w:basedOn w:val="afc"/>
    <w:link w:val="afd"/>
    <w:rsid w:val="004F5023"/>
    <w:rPr>
      <w:rFonts w:ascii="Arial" w:eastAsia="Times New Roman" w:hAnsi="Arial" w:cs="Times New Roman"/>
      <w:sz w:val="24"/>
      <w:szCs w:val="20"/>
    </w:rPr>
  </w:style>
  <w:style w:type="paragraph" w:styleId="aff">
    <w:name w:val="Title"/>
    <w:basedOn w:val="a3"/>
    <w:link w:val="aff0"/>
    <w:qFormat/>
    <w:rsid w:val="00C46FDA"/>
    <w:pPr>
      <w:widowControl w:val="0"/>
      <w:snapToGrid w:val="0"/>
      <w:spacing w:line="240" w:lineRule="auto"/>
      <w:jc w:val="center"/>
    </w:pPr>
    <w:rPr>
      <w:rFonts w:ascii="Arial" w:hAnsi="Arial"/>
      <w:szCs w:val="20"/>
    </w:rPr>
  </w:style>
  <w:style w:type="character" w:customStyle="1" w:styleId="aff0">
    <w:name w:val="Название Знак"/>
    <w:basedOn w:val="a4"/>
    <w:link w:val="aff"/>
    <w:rsid w:val="00C46FDA"/>
    <w:rPr>
      <w:rFonts w:ascii="Arial" w:eastAsia="Times New Roman" w:hAnsi="Arial"/>
      <w:sz w:val="24"/>
    </w:rPr>
  </w:style>
  <w:style w:type="character" w:styleId="HTML">
    <w:name w:val="HTML Typewriter"/>
    <w:basedOn w:val="a4"/>
    <w:uiPriority w:val="99"/>
    <w:semiHidden/>
    <w:unhideWhenUsed/>
    <w:rsid w:val="00C44D66"/>
    <w:rPr>
      <w:rFonts w:ascii="Courier New" w:eastAsia="Times New Roman" w:hAnsi="Courier New" w:cs="Courier New"/>
      <w:sz w:val="20"/>
      <w:szCs w:val="20"/>
    </w:rPr>
  </w:style>
  <w:style w:type="paragraph" w:customStyle="1" w:styleId="aff1">
    <w:name w:val="Отступ до тела приказа"/>
    <w:basedOn w:val="a0"/>
    <w:next w:val="a0"/>
    <w:link w:val="aff2"/>
    <w:qFormat/>
    <w:rsid w:val="009C45E9"/>
    <w:pPr>
      <w:ind w:left="1495" w:hanging="360"/>
    </w:pPr>
  </w:style>
  <w:style w:type="paragraph" w:customStyle="1" w:styleId="aff3">
    <w:name w:val="Отступ после тела приказа"/>
    <w:basedOn w:val="a0"/>
    <w:next w:val="a0"/>
    <w:qFormat/>
    <w:rsid w:val="00E27B0D"/>
    <w:pPr>
      <w:spacing w:after="687"/>
    </w:pPr>
  </w:style>
  <w:style w:type="paragraph" w:customStyle="1" w:styleId="aff4">
    <w:name w:val="Атрибуты приказа левый верх"/>
    <w:basedOn w:val="a3"/>
    <w:qFormat/>
    <w:rsid w:val="009C45E9"/>
    <w:pPr>
      <w:jc w:val="left"/>
    </w:pPr>
    <w:rPr>
      <w:rFonts w:eastAsia="Times New Roman"/>
      <w:b/>
      <w:szCs w:val="24"/>
    </w:rPr>
  </w:style>
  <w:style w:type="character" w:customStyle="1" w:styleId="aff2">
    <w:name w:val="Отступ до тела приказа Знак"/>
    <w:basedOn w:val="af9"/>
    <w:link w:val="aff1"/>
    <w:rsid w:val="009C45E9"/>
  </w:style>
  <w:style w:type="paragraph" w:customStyle="1" w:styleId="aff5">
    <w:name w:val="Атрибуты приказа средний верх"/>
    <w:basedOn w:val="a3"/>
    <w:qFormat/>
    <w:rsid w:val="009C45E9"/>
    <w:pPr>
      <w:jc w:val="center"/>
    </w:pPr>
    <w:rPr>
      <w:rFonts w:eastAsia="Times New Roman"/>
      <w:b/>
      <w:szCs w:val="24"/>
    </w:rPr>
  </w:style>
  <w:style w:type="paragraph" w:customStyle="1" w:styleId="aff6">
    <w:name w:val="Атрибуты приказа правый верх"/>
    <w:basedOn w:val="a3"/>
    <w:qFormat/>
    <w:rsid w:val="009C45E9"/>
    <w:pPr>
      <w:jc w:val="right"/>
    </w:pPr>
    <w:rPr>
      <w:rFonts w:eastAsia="Times New Roman"/>
      <w:b/>
      <w:szCs w:val="24"/>
    </w:rPr>
  </w:style>
  <w:style w:type="paragraph" w:customStyle="1" w:styleId="aff7">
    <w:name w:val="Атрибуты приказа левый низ"/>
    <w:basedOn w:val="a3"/>
    <w:qFormat/>
    <w:rsid w:val="009C45E9"/>
    <w:pPr>
      <w:jc w:val="left"/>
    </w:pPr>
    <w:rPr>
      <w:rFonts w:eastAsia="Times New Roman"/>
      <w:szCs w:val="24"/>
    </w:rPr>
  </w:style>
  <w:style w:type="paragraph" w:customStyle="1" w:styleId="aff8">
    <w:name w:val="Атрибуты приказа средний низ"/>
    <w:basedOn w:val="a3"/>
    <w:qFormat/>
    <w:rsid w:val="009C45E9"/>
    <w:pPr>
      <w:jc w:val="center"/>
    </w:pPr>
    <w:rPr>
      <w:rFonts w:eastAsia="Times New Roman"/>
      <w:szCs w:val="24"/>
    </w:rPr>
  </w:style>
  <w:style w:type="paragraph" w:customStyle="1" w:styleId="aff9">
    <w:name w:val="Атрибуты приказа правый низ"/>
    <w:basedOn w:val="a3"/>
    <w:qFormat/>
    <w:rsid w:val="009C45E9"/>
    <w:pPr>
      <w:jc w:val="right"/>
    </w:pPr>
    <w:rPr>
      <w:rFonts w:eastAsia="Times New Roman"/>
      <w:szCs w:val="24"/>
    </w:rPr>
  </w:style>
  <w:style w:type="paragraph" w:customStyle="1" w:styleId="affa">
    <w:name w:val="Абзац названия документа"/>
    <w:basedOn w:val="a3"/>
    <w:link w:val="affb"/>
    <w:qFormat/>
    <w:rsid w:val="00245B57"/>
    <w:pPr>
      <w:spacing w:before="360" w:after="360"/>
      <w:jc w:val="left"/>
    </w:pPr>
    <w:rPr>
      <w:rFonts w:eastAsia="Times New Roman"/>
    </w:rPr>
  </w:style>
  <w:style w:type="character" w:customStyle="1" w:styleId="affb">
    <w:name w:val="Абзац названия документа Знак"/>
    <w:basedOn w:val="a4"/>
    <w:link w:val="affa"/>
    <w:rsid w:val="00245B57"/>
    <w:rPr>
      <w:rFonts w:eastAsia="Times New Roman"/>
      <w:b w:val="0"/>
      <w:i w:val="0"/>
      <w:caps w:val="0"/>
      <w:sz w:val="26"/>
    </w:rPr>
  </w:style>
  <w:style w:type="paragraph" w:customStyle="1" w:styleId="affc">
    <w:name w:val="Написание заголовка"/>
    <w:basedOn w:val="a3"/>
    <w:next w:val="a3"/>
    <w:qFormat/>
    <w:rsid w:val="000735EF"/>
    <w:pPr>
      <w:jc w:val="center"/>
    </w:pPr>
    <w:rPr>
      <w:b/>
      <w:bCs/>
    </w:rPr>
  </w:style>
  <w:style w:type="paragraph" w:customStyle="1" w:styleId="affd">
    <w:name w:val="Написание блока подписей"/>
    <w:basedOn w:val="a3"/>
    <w:next w:val="a3"/>
    <w:qFormat/>
    <w:rsid w:val="00F734FE"/>
    <w:pPr>
      <w:widowControl w:val="0"/>
      <w:autoSpaceDE w:val="0"/>
      <w:autoSpaceDN w:val="0"/>
      <w:adjustRightInd w:val="0"/>
      <w:jc w:val="left"/>
    </w:pPr>
    <w:rPr>
      <w:b/>
    </w:rPr>
  </w:style>
  <w:style w:type="paragraph" w:customStyle="1" w:styleId="affe">
    <w:name w:val="Отступ абзаца"/>
    <w:basedOn w:val="a3"/>
    <w:rsid w:val="002E3F56"/>
    <w:pPr>
      <w:ind w:firstLine="708"/>
    </w:pPr>
    <w:rPr>
      <w:rFonts w:eastAsia="Times New Roman"/>
      <w:szCs w:val="20"/>
    </w:rPr>
  </w:style>
  <w:style w:type="character" w:customStyle="1" w:styleId="afff">
    <w:name w:val="Слово утверждения документа"/>
    <w:basedOn w:val="a4"/>
    <w:uiPriority w:val="1"/>
    <w:qFormat/>
    <w:rsid w:val="00245B57"/>
    <w:rPr>
      <w:b w:val="0"/>
      <w:caps/>
    </w:rPr>
  </w:style>
  <w:style w:type="paragraph" w:customStyle="1" w:styleId="afff0">
    <w:name w:val="Утверждение документа"/>
    <w:basedOn w:val="a3"/>
    <w:link w:val="afff1"/>
    <w:qFormat/>
    <w:rsid w:val="00245B57"/>
    <w:pPr>
      <w:ind w:left="4536"/>
      <w:jc w:val="right"/>
    </w:pPr>
    <w:rPr>
      <w:rFonts w:eastAsia="Times New Roman"/>
    </w:rPr>
  </w:style>
  <w:style w:type="numbering" w:customStyle="1" w:styleId="0630761">
    <w:name w:val="Стиль многоуровневый Слева:  063 см Выступ:  076 см1"/>
    <w:basedOn w:val="a6"/>
    <w:rsid w:val="00995D91"/>
    <w:pPr>
      <w:numPr>
        <w:numId w:val="4"/>
      </w:numPr>
    </w:pPr>
  </w:style>
  <w:style w:type="numbering" w:customStyle="1" w:styleId="a">
    <w:name w:val="Большой список"/>
    <w:uiPriority w:val="99"/>
    <w:rsid w:val="00995D91"/>
    <w:pPr>
      <w:numPr>
        <w:numId w:val="2"/>
      </w:numPr>
    </w:pPr>
  </w:style>
  <w:style w:type="paragraph" w:customStyle="1" w:styleId="1">
    <w:name w:val="Большой список уровень 1"/>
    <w:basedOn w:val="a3"/>
    <w:next w:val="a3"/>
    <w:link w:val="12"/>
    <w:qFormat/>
    <w:rsid w:val="005C396F"/>
    <w:pPr>
      <w:keepNext/>
      <w:numPr>
        <w:numId w:val="3"/>
      </w:numPr>
      <w:spacing w:before="360"/>
      <w:jc w:val="center"/>
    </w:pPr>
    <w:rPr>
      <w:rFonts w:eastAsia="Times New Roman"/>
      <w:b/>
      <w:bCs/>
      <w:caps/>
    </w:rPr>
  </w:style>
  <w:style w:type="paragraph" w:customStyle="1" w:styleId="2">
    <w:name w:val="Большой список уровень 2"/>
    <w:basedOn w:val="a3"/>
    <w:link w:val="20"/>
    <w:qFormat/>
    <w:rsid w:val="00995D91"/>
    <w:pPr>
      <w:numPr>
        <w:ilvl w:val="1"/>
        <w:numId w:val="3"/>
      </w:numPr>
    </w:pPr>
    <w:rPr>
      <w:rFonts w:eastAsiaTheme="minorHAnsi"/>
      <w:lang w:eastAsia="en-US"/>
    </w:rPr>
  </w:style>
  <w:style w:type="paragraph" w:customStyle="1" w:styleId="3">
    <w:name w:val="Большой список уровень 3"/>
    <w:basedOn w:val="a3"/>
    <w:qFormat/>
    <w:rsid w:val="00995D91"/>
    <w:rPr>
      <w:rFonts w:eastAsiaTheme="minorHAnsi" w:cstheme="minorBidi"/>
      <w:lang w:eastAsia="en-US"/>
    </w:rPr>
  </w:style>
  <w:style w:type="character" w:customStyle="1" w:styleId="afff1">
    <w:name w:val="Утверждение документа Знак"/>
    <w:basedOn w:val="a4"/>
    <w:link w:val="afff0"/>
    <w:rsid w:val="00245B57"/>
    <w:rPr>
      <w:rFonts w:eastAsia="Times New Roman"/>
      <w:i w:val="0"/>
    </w:rPr>
  </w:style>
  <w:style w:type="paragraph" w:customStyle="1" w:styleId="a2">
    <w:name w:val="Большой список маркированный"/>
    <w:basedOn w:val="a3"/>
    <w:qFormat/>
    <w:rsid w:val="00995D91"/>
    <w:pPr>
      <w:widowControl w:val="0"/>
      <w:numPr>
        <w:numId w:val="5"/>
      </w:numPr>
    </w:pPr>
    <w:rPr>
      <w:rFonts w:eastAsiaTheme="minorHAnsi"/>
      <w:lang w:eastAsia="en-US"/>
    </w:rPr>
  </w:style>
  <w:style w:type="numbering" w:customStyle="1" w:styleId="a1">
    <w:name w:val="Список с маркерами"/>
    <w:uiPriority w:val="99"/>
    <w:rsid w:val="00995D91"/>
    <w:pPr>
      <w:numPr>
        <w:numId w:val="5"/>
      </w:numPr>
    </w:pPr>
  </w:style>
  <w:style w:type="paragraph" w:customStyle="1" w:styleId="afff2">
    <w:name w:val="Название таблицы"/>
    <w:basedOn w:val="a3"/>
    <w:qFormat/>
    <w:rsid w:val="004B2A6C"/>
    <w:pPr>
      <w:jc w:val="center"/>
    </w:pPr>
    <w:rPr>
      <w:rFonts w:eastAsiaTheme="minorHAnsi" w:cstheme="minorBidi"/>
      <w:b/>
      <w:bCs/>
      <w:lang w:eastAsia="en-US"/>
    </w:rPr>
  </w:style>
  <w:style w:type="paragraph" w:styleId="afff3">
    <w:name w:val="Body Text"/>
    <w:basedOn w:val="a3"/>
    <w:link w:val="afff4"/>
    <w:unhideWhenUsed/>
    <w:rsid w:val="004B2A6C"/>
    <w:rPr>
      <w:rFonts w:eastAsia="Times New Roman"/>
      <w:szCs w:val="20"/>
    </w:rPr>
  </w:style>
  <w:style w:type="character" w:customStyle="1" w:styleId="afff4">
    <w:name w:val="Основной текст Знак"/>
    <w:basedOn w:val="a4"/>
    <w:link w:val="afff3"/>
    <w:rsid w:val="004B2A6C"/>
    <w:rPr>
      <w:rFonts w:eastAsia="Times New Roman"/>
      <w:szCs w:val="20"/>
    </w:rPr>
  </w:style>
  <w:style w:type="paragraph" w:customStyle="1" w:styleId="afff5">
    <w:name w:val="Стиль полужирный"/>
    <w:basedOn w:val="a3"/>
    <w:link w:val="afff6"/>
    <w:rsid w:val="00336F34"/>
    <w:pPr>
      <w:jc w:val="center"/>
    </w:pPr>
    <w:rPr>
      <w:b/>
      <w:bCs/>
    </w:rPr>
  </w:style>
  <w:style w:type="character" w:customStyle="1" w:styleId="afff6">
    <w:name w:val="Стиль полужирный Знак"/>
    <w:basedOn w:val="a4"/>
    <w:link w:val="afff5"/>
    <w:rsid w:val="00336F34"/>
    <w:rPr>
      <w:b/>
      <w:bCs/>
    </w:rPr>
  </w:style>
  <w:style w:type="paragraph" w:customStyle="1" w:styleId="afff7">
    <w:name w:val="Тело утверждения документа"/>
    <w:basedOn w:val="afff0"/>
    <w:qFormat/>
    <w:rsid w:val="00245B57"/>
  </w:style>
  <w:style w:type="character" w:customStyle="1" w:styleId="afff8">
    <w:name w:val="Слово Приложение"/>
    <w:basedOn w:val="a4"/>
    <w:uiPriority w:val="1"/>
    <w:qFormat/>
    <w:rsid w:val="00D73271"/>
    <w:rPr>
      <w:b w:val="0"/>
      <w:i w:val="0"/>
    </w:rPr>
  </w:style>
  <w:style w:type="paragraph" w:styleId="afff9">
    <w:name w:val="Revision"/>
    <w:hidden/>
    <w:uiPriority w:val="99"/>
    <w:semiHidden/>
    <w:rsid w:val="005B0E60"/>
    <w:pPr>
      <w:spacing w:line="240" w:lineRule="auto"/>
      <w:jc w:val="left"/>
    </w:pPr>
  </w:style>
  <w:style w:type="paragraph" w:customStyle="1" w:styleId="afffa">
    <w:name w:val="Заголовки приложений"/>
    <w:basedOn w:val="a3"/>
    <w:qFormat/>
    <w:rsid w:val="00C34FA6"/>
    <w:pPr>
      <w:jc w:val="center"/>
    </w:pPr>
    <w:rPr>
      <w:rFonts w:eastAsiaTheme="minorHAnsi" w:cstheme="minorBidi"/>
      <w:b/>
      <w:lang w:eastAsia="en-US"/>
    </w:rPr>
  </w:style>
  <w:style w:type="paragraph" w:customStyle="1" w:styleId="afffb">
    <w:name w:val="Наименование компании"/>
    <w:basedOn w:val="a3"/>
    <w:link w:val="afffc"/>
    <w:qFormat/>
    <w:rsid w:val="001377A8"/>
    <w:pPr>
      <w:widowControl w:val="0"/>
      <w:ind w:firstLine="709"/>
    </w:pPr>
    <w:rPr>
      <w:rFonts w:eastAsiaTheme="minorHAnsi" w:cstheme="minorBidi"/>
      <w:spacing w:val="60"/>
      <w:lang w:eastAsia="en-US"/>
    </w:rPr>
  </w:style>
  <w:style w:type="character" w:customStyle="1" w:styleId="afffc">
    <w:name w:val="Наименование компании Знак"/>
    <w:basedOn w:val="a4"/>
    <w:link w:val="afffb"/>
    <w:rsid w:val="001377A8"/>
    <w:rPr>
      <w:rFonts w:eastAsiaTheme="minorHAnsi" w:cstheme="minorBidi"/>
      <w:b w:val="0"/>
      <w:i w:val="0"/>
      <w:spacing w:val="60"/>
      <w:lang w:eastAsia="en-US"/>
    </w:rPr>
  </w:style>
  <w:style w:type="paragraph" w:customStyle="1" w:styleId="afffd">
    <w:name w:val="Тело специального слова"/>
    <w:basedOn w:val="a3"/>
    <w:link w:val="afffe"/>
    <w:qFormat/>
    <w:rsid w:val="001377A8"/>
    <w:pPr>
      <w:jc w:val="left"/>
    </w:pPr>
    <w:rPr>
      <w:rFonts w:eastAsiaTheme="minorHAnsi" w:cstheme="minorBidi"/>
      <w:lang w:eastAsia="en-US"/>
    </w:rPr>
  </w:style>
  <w:style w:type="character" w:customStyle="1" w:styleId="afffe">
    <w:name w:val="Тело специального слова Знак"/>
    <w:basedOn w:val="a4"/>
    <w:link w:val="afffd"/>
    <w:rsid w:val="001377A8"/>
    <w:rPr>
      <w:rFonts w:eastAsiaTheme="minorHAnsi" w:cstheme="minorBidi"/>
      <w:lang w:eastAsia="en-US"/>
    </w:rPr>
  </w:style>
  <w:style w:type="paragraph" w:customStyle="1" w:styleId="affff">
    <w:name w:val="Написание блока согласовано"/>
    <w:basedOn w:val="a3"/>
    <w:qFormat/>
    <w:rsid w:val="00027560"/>
  </w:style>
  <w:style w:type="paragraph" w:customStyle="1" w:styleId="affff0">
    <w:name w:val="Написание блока подготовил"/>
    <w:basedOn w:val="a3"/>
    <w:qFormat/>
    <w:rsid w:val="00BB48EA"/>
    <w:rPr>
      <w:rFonts w:eastAsia="Times New Roman"/>
      <w:b/>
      <w:szCs w:val="24"/>
    </w:rPr>
  </w:style>
  <w:style w:type="paragraph" w:customStyle="1" w:styleId="affff1">
    <w:name w:val="Написание подписей согласующих"/>
    <w:basedOn w:val="a3"/>
    <w:qFormat/>
    <w:rsid w:val="0024170D"/>
  </w:style>
  <w:style w:type="paragraph" w:customStyle="1" w:styleId="affff2">
    <w:name w:val="Написание подписей подготовивших"/>
    <w:basedOn w:val="a3"/>
    <w:qFormat/>
    <w:rsid w:val="0024170D"/>
  </w:style>
  <w:style w:type="character" w:customStyle="1" w:styleId="20">
    <w:name w:val="Большой список уровень 2 Знак"/>
    <w:basedOn w:val="a4"/>
    <w:link w:val="2"/>
    <w:locked/>
    <w:rsid w:val="00F254B4"/>
    <w:rPr>
      <w:rFonts w:eastAsiaTheme="minorHAnsi"/>
      <w:lang w:eastAsia="en-US"/>
    </w:rPr>
  </w:style>
  <w:style w:type="character" w:customStyle="1" w:styleId="12">
    <w:name w:val="Большой список уровень 1 Знак"/>
    <w:basedOn w:val="a4"/>
    <w:link w:val="1"/>
    <w:rsid w:val="00F254B4"/>
    <w:rPr>
      <w:rFonts w:eastAsia="Times New Roman"/>
      <w:b/>
      <w:bCs/>
      <w:i w:val="0"/>
      <w:caps/>
    </w:rPr>
  </w:style>
  <w:style w:type="paragraph" w:customStyle="1" w:styleId="0">
    <w:name w:val="Обычный (шапка документа)_0"/>
    <w:qFormat/>
    <w:rsid w:val="00D20CF9"/>
    <w:pPr>
      <w:spacing w:line="240" w:lineRule="auto"/>
    </w:pPr>
    <w:rPr>
      <w:rFonts w:eastAsia="Times New Roman"/>
      <w:sz w:val="24"/>
      <w:szCs w:val="24"/>
    </w:rPr>
  </w:style>
  <w:style w:type="character" w:customStyle="1" w:styleId="00">
    <w:name w:val="Шрифт абзаца по умолчанию (шапка документа)_0"/>
    <w:uiPriority w:val="1"/>
    <w:semiHidden/>
    <w:unhideWhenUsed/>
    <w:rsid w:val="00487FA7"/>
    <w:rPr>
      <w:rFonts w:asciiTheme="minorHAnsi" w:eastAsiaTheme="minorHAnsi" w:hAnsiTheme="minorHAnsi" w:cstheme="minorBidi"/>
      <w:sz w:val="22"/>
      <w:szCs w:val="22"/>
      <w:lang w:val="ru-RU" w:eastAsia="en-US" w:bidi="ar-SA"/>
    </w:rPr>
  </w:style>
  <w:style w:type="table" w:customStyle="1" w:styleId="NormalTable0">
    <w:name w:val="Normal Table (шапка документа)_0"/>
    <w:uiPriority w:val="99"/>
    <w:semiHidden/>
    <w:unhideWhenUsed/>
    <w:qFormat/>
    <w:rsid w:val="00487FA7"/>
    <w:pPr>
      <w:spacing w:after="200"/>
    </w:pPr>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character" w:customStyle="1" w:styleId="af6">
    <w:name w:val="Без интервала Знак"/>
    <w:basedOn w:val="a4"/>
    <w:link w:val="af5"/>
    <w:uiPriority w:val="1"/>
    <w:locked/>
    <w:rsid w:val="00361698"/>
    <w:rPr>
      <w:rFonts w:eastAsia="Times New Roman"/>
      <w:sz w:val="24"/>
      <w:szCs w:val="24"/>
    </w:rPr>
  </w:style>
  <w:style w:type="character" w:customStyle="1" w:styleId="11">
    <w:name w:val="Заголовок 1 Знак"/>
    <w:basedOn w:val="a4"/>
    <w:link w:val="10"/>
    <w:uiPriority w:val="99"/>
    <w:rsid w:val="00E37371"/>
    <w:rPr>
      <w:rFonts w:ascii="Arial New Bash" w:eastAsia="Times New Roman" w:hAnsi="Arial New Bash"/>
      <w:b/>
      <w:sz w:val="28"/>
    </w:rPr>
  </w:style>
  <w:style w:type="paragraph" w:styleId="affff3">
    <w:name w:val="Normal (Web)"/>
    <w:basedOn w:val="a3"/>
    <w:link w:val="affff4"/>
    <w:rsid w:val="00E37371"/>
    <w:pPr>
      <w:spacing w:before="100" w:beforeAutospacing="1" w:after="100" w:afterAutospacing="1" w:line="240" w:lineRule="auto"/>
      <w:jc w:val="left"/>
    </w:pPr>
    <w:rPr>
      <w:rFonts w:eastAsia="Times New Roman"/>
      <w:sz w:val="24"/>
      <w:szCs w:val="24"/>
    </w:rPr>
  </w:style>
  <w:style w:type="paragraph" w:customStyle="1" w:styleId="ConsPlusNormal">
    <w:name w:val="ConsPlusNormal"/>
    <w:rsid w:val="00E37371"/>
    <w:pPr>
      <w:widowControl w:val="0"/>
      <w:autoSpaceDE w:val="0"/>
      <w:autoSpaceDN w:val="0"/>
      <w:adjustRightInd w:val="0"/>
      <w:spacing w:line="240" w:lineRule="auto"/>
      <w:ind w:firstLine="720"/>
      <w:jc w:val="left"/>
    </w:pPr>
    <w:rPr>
      <w:rFonts w:ascii="Arial" w:eastAsia="Times New Roman" w:hAnsi="Arial" w:cs="Arial"/>
      <w:szCs w:val="20"/>
    </w:rPr>
  </w:style>
  <w:style w:type="character" w:customStyle="1" w:styleId="affff4">
    <w:name w:val="Обычный (веб) Знак"/>
    <w:basedOn w:val="a4"/>
    <w:link w:val="affff3"/>
    <w:locked/>
    <w:rsid w:val="00E37371"/>
    <w:rPr>
      <w:rFonts w:eastAsia="Times New Roman"/>
      <w:sz w:val="24"/>
      <w:szCs w:val="24"/>
    </w:rPr>
  </w:style>
  <w:style w:type="character" w:styleId="affff5">
    <w:name w:val="Hyperlink"/>
    <w:rsid w:val="00E37371"/>
    <w:rPr>
      <w:color w:val="0000FF"/>
      <w:u w:val="single"/>
    </w:rPr>
  </w:style>
  <w:style w:type="character" w:customStyle="1" w:styleId="40">
    <w:name w:val="Заголовок 4 Знак"/>
    <w:basedOn w:val="a4"/>
    <w:link w:val="4"/>
    <w:uiPriority w:val="9"/>
    <w:semiHidden/>
    <w:rsid w:val="00D46DC0"/>
    <w:rPr>
      <w:rFonts w:asciiTheme="majorHAnsi" w:eastAsiaTheme="majorEastAsia" w:hAnsiTheme="majorHAnsi" w:cstheme="majorBidi"/>
      <w:b/>
      <w:bCs/>
      <w:i/>
      <w:iCs/>
      <w:color w:val="4F81BD" w:themeColor="accent1"/>
      <w:sz w:val="26"/>
    </w:rPr>
  </w:style>
  <w:style w:type="character" w:customStyle="1" w:styleId="60">
    <w:name w:val="Заголовок 6 Знак"/>
    <w:basedOn w:val="a4"/>
    <w:link w:val="6"/>
    <w:uiPriority w:val="9"/>
    <w:semiHidden/>
    <w:rsid w:val="00D46DC0"/>
    <w:rPr>
      <w:rFonts w:asciiTheme="majorHAnsi" w:eastAsiaTheme="majorEastAsia" w:hAnsiTheme="majorHAnsi" w:cstheme="majorBidi"/>
      <w:i/>
      <w:iCs/>
      <w:color w:val="243F60" w:themeColor="accent1" w:themeShade="7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Cs w:val="28"/>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45B57"/>
    <w:rPr>
      <w:sz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32092A"/>
    <w:pPr>
      <w:ind w:left="708"/>
    </w:pPr>
  </w:style>
  <w:style w:type="paragraph" w:styleId="a8">
    <w:name w:val="header"/>
    <w:basedOn w:val="a3"/>
    <w:link w:val="a9"/>
    <w:uiPriority w:val="99"/>
    <w:unhideWhenUsed/>
    <w:rsid w:val="0032092A"/>
    <w:pPr>
      <w:tabs>
        <w:tab w:val="center" w:pos="4677"/>
        <w:tab w:val="right" w:pos="9355"/>
      </w:tabs>
    </w:pPr>
  </w:style>
  <w:style w:type="character" w:customStyle="1" w:styleId="a9">
    <w:name w:val="Верхний колонтитул Знак"/>
    <w:link w:val="a8"/>
    <w:uiPriority w:val="99"/>
    <w:rsid w:val="0032092A"/>
    <w:rPr>
      <w:rFonts w:ascii="Times New Roman" w:hAnsi="Times New Roman"/>
      <w:sz w:val="28"/>
      <w:szCs w:val="28"/>
    </w:rPr>
  </w:style>
  <w:style w:type="paragraph" w:styleId="aa">
    <w:name w:val="footer"/>
    <w:basedOn w:val="a3"/>
    <w:link w:val="ab"/>
    <w:uiPriority w:val="99"/>
    <w:unhideWhenUsed/>
    <w:rsid w:val="0032092A"/>
    <w:pPr>
      <w:tabs>
        <w:tab w:val="center" w:pos="4677"/>
        <w:tab w:val="right" w:pos="9355"/>
      </w:tabs>
    </w:pPr>
  </w:style>
  <w:style w:type="character" w:customStyle="1" w:styleId="ab">
    <w:name w:val="Нижний колонтитул Знак"/>
    <w:link w:val="aa"/>
    <w:uiPriority w:val="99"/>
    <w:rsid w:val="0032092A"/>
    <w:rPr>
      <w:rFonts w:ascii="Times New Roman" w:hAnsi="Times New Roman"/>
      <w:sz w:val="28"/>
      <w:szCs w:val="28"/>
    </w:rPr>
  </w:style>
  <w:style w:type="character" w:styleId="ac">
    <w:name w:val="annotation reference"/>
    <w:basedOn w:val="a4"/>
    <w:uiPriority w:val="99"/>
    <w:unhideWhenUsed/>
    <w:rsid w:val="0032092A"/>
    <w:rPr>
      <w:sz w:val="16"/>
      <w:szCs w:val="16"/>
    </w:rPr>
  </w:style>
  <w:style w:type="paragraph" w:styleId="ad">
    <w:name w:val="annotation text"/>
    <w:basedOn w:val="a3"/>
    <w:link w:val="ae"/>
    <w:uiPriority w:val="99"/>
    <w:unhideWhenUsed/>
    <w:rsid w:val="0032092A"/>
    <w:rPr>
      <w:sz w:val="20"/>
      <w:szCs w:val="20"/>
    </w:rPr>
  </w:style>
  <w:style w:type="character" w:customStyle="1" w:styleId="ae">
    <w:name w:val="Текст примечания Знак"/>
    <w:basedOn w:val="a4"/>
    <w:link w:val="ad"/>
    <w:uiPriority w:val="99"/>
    <w:rsid w:val="0032092A"/>
    <w:rPr>
      <w:rFonts w:ascii="Times New Roman" w:hAnsi="Times New Roman"/>
    </w:rPr>
  </w:style>
  <w:style w:type="paragraph" w:styleId="af">
    <w:name w:val="annotation subject"/>
    <w:basedOn w:val="ad"/>
    <w:next w:val="ad"/>
    <w:link w:val="af0"/>
    <w:uiPriority w:val="99"/>
    <w:semiHidden/>
    <w:unhideWhenUsed/>
    <w:rsid w:val="0032092A"/>
    <w:rPr>
      <w:b/>
      <w:bCs/>
    </w:rPr>
  </w:style>
  <w:style w:type="character" w:customStyle="1" w:styleId="af0">
    <w:name w:val="Тема примечания Знак"/>
    <w:basedOn w:val="ae"/>
    <w:link w:val="af"/>
    <w:uiPriority w:val="99"/>
    <w:semiHidden/>
    <w:rsid w:val="0032092A"/>
    <w:rPr>
      <w:rFonts w:ascii="Times New Roman" w:hAnsi="Times New Roman"/>
      <w:b/>
      <w:bCs/>
    </w:rPr>
  </w:style>
  <w:style w:type="paragraph" w:styleId="af1">
    <w:name w:val="Balloon Text"/>
    <w:basedOn w:val="a3"/>
    <w:link w:val="af2"/>
    <w:uiPriority w:val="99"/>
    <w:semiHidden/>
    <w:unhideWhenUsed/>
    <w:rsid w:val="0032092A"/>
    <w:rPr>
      <w:rFonts w:ascii="Tahoma" w:hAnsi="Tahoma" w:cs="Tahoma"/>
      <w:sz w:val="16"/>
      <w:szCs w:val="16"/>
    </w:rPr>
  </w:style>
  <w:style w:type="character" w:customStyle="1" w:styleId="af2">
    <w:name w:val="Текст выноски Знак"/>
    <w:basedOn w:val="a4"/>
    <w:link w:val="af1"/>
    <w:uiPriority w:val="99"/>
    <w:semiHidden/>
    <w:rsid w:val="0032092A"/>
    <w:rPr>
      <w:rFonts w:ascii="Tahoma" w:hAnsi="Tahoma" w:cs="Tahoma"/>
      <w:sz w:val="16"/>
      <w:szCs w:val="16"/>
    </w:rPr>
  </w:style>
  <w:style w:type="table" w:styleId="af3">
    <w:name w:val="Table Grid"/>
    <w:basedOn w:val="a5"/>
    <w:uiPriority w:val="59"/>
    <w:rsid w:val="003209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4">
    <w:name w:val="Таблицы в шаблонах"/>
    <w:basedOn w:val="a5"/>
    <w:uiPriority w:val="99"/>
    <w:qFormat/>
    <w:rsid w:val="0032092A"/>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paragraph" w:styleId="af5">
    <w:name w:val="No Spacing"/>
    <w:uiPriority w:val="1"/>
    <w:qFormat/>
    <w:rsid w:val="0032092A"/>
    <w:rPr>
      <w:rFonts w:eastAsia="Times New Roman"/>
      <w:sz w:val="24"/>
      <w:szCs w:val="24"/>
    </w:rPr>
  </w:style>
  <w:style w:type="paragraph" w:customStyle="1" w:styleId="af6">
    <w:name w:val="Написание специального слова"/>
    <w:basedOn w:val="a3"/>
    <w:link w:val="af7"/>
    <w:qFormat/>
    <w:rsid w:val="002A3704"/>
    <w:pPr>
      <w:widowControl w:val="0"/>
      <w:autoSpaceDE w:val="0"/>
      <w:autoSpaceDN w:val="0"/>
      <w:adjustRightInd w:val="0"/>
      <w:jc w:val="left"/>
    </w:pPr>
    <w:rPr>
      <w:rFonts w:eastAsia="Times New Roman" w:cs="Times New Roman CYR"/>
      <w:spacing w:val="60"/>
    </w:rPr>
  </w:style>
  <w:style w:type="paragraph" w:customStyle="1" w:styleId="a0">
    <w:name w:val="Отступы элементов списка"/>
    <w:basedOn w:val="a3"/>
    <w:link w:val="af8"/>
    <w:qFormat/>
    <w:rsid w:val="003260B6"/>
    <w:pPr>
      <w:widowControl w:val="0"/>
      <w:numPr>
        <w:numId w:val="1"/>
      </w:numPr>
      <w:tabs>
        <w:tab w:val="left" w:pos="993"/>
      </w:tabs>
      <w:autoSpaceDE w:val="0"/>
      <w:autoSpaceDN w:val="0"/>
      <w:adjustRightInd w:val="0"/>
      <w:ind w:left="0" w:firstLine="709"/>
    </w:pPr>
  </w:style>
  <w:style w:type="character" w:customStyle="1" w:styleId="af8">
    <w:name w:val="Отступы элементов списка Знак"/>
    <w:basedOn w:val="a4"/>
    <w:link w:val="a0"/>
    <w:rsid w:val="003260B6"/>
  </w:style>
  <w:style w:type="table" w:customStyle="1" w:styleId="af9">
    <w:name w:val="Название документа"/>
    <w:basedOn w:val="a5"/>
    <w:uiPriority w:val="99"/>
    <w:qFormat/>
    <w:rsid w:val="0032092A"/>
    <w:tblPr>
      <w:tblInd w:w="0" w:type="dxa"/>
      <w:tblCellMar>
        <w:top w:w="0" w:type="dxa"/>
        <w:left w:w="108" w:type="dxa"/>
        <w:bottom w:w="0" w:type="dxa"/>
        <w:right w:w="108" w:type="dxa"/>
      </w:tblCellMar>
    </w:tblPr>
  </w:style>
  <w:style w:type="character" w:customStyle="1" w:styleId="af7">
    <w:name w:val="Написание специального слова Знак"/>
    <w:basedOn w:val="a4"/>
    <w:link w:val="af6"/>
    <w:rsid w:val="002A3704"/>
    <w:rPr>
      <w:rFonts w:eastAsia="Times New Roman" w:cs="Times New Roman CYR"/>
      <w:b w:val="0"/>
      <w:i w:val="0"/>
      <w:spacing w:val="60"/>
    </w:rPr>
  </w:style>
  <w:style w:type="paragraph" w:customStyle="1" w:styleId="afa">
    <w:name w:val="Обычный (шапка документа)"/>
    <w:qFormat/>
    <w:rsid w:val="004F5023"/>
    <w:rPr>
      <w:rFonts w:eastAsiaTheme="minorHAnsi" w:cstheme="minorBidi"/>
      <w:szCs w:val="24"/>
    </w:rPr>
  </w:style>
  <w:style w:type="character" w:customStyle="1" w:styleId="afb">
    <w:name w:val="Шрифт абзаца по умолчанию (шапка документа)"/>
    <w:uiPriority w:val="1"/>
    <w:semiHidden/>
    <w:unhideWhenUsed/>
    <w:rsid w:val="00924FC6"/>
  </w:style>
  <w:style w:type="table" w:customStyle="1" w:styleId="NormalTable">
    <w:name w:val="Normal Table (шапка документа)"/>
    <w:uiPriority w:val="99"/>
    <w:semiHidden/>
    <w:unhideWhenUsed/>
    <w:rsid w:val="00924FC6"/>
    <w:tblPr>
      <w:tblInd w:w="0" w:type="dxa"/>
      <w:tblCellMar>
        <w:top w:w="0" w:type="dxa"/>
        <w:left w:w="108" w:type="dxa"/>
        <w:bottom w:w="0" w:type="dxa"/>
        <w:right w:w="108" w:type="dxa"/>
      </w:tblCellMar>
    </w:tblPr>
  </w:style>
  <w:style w:type="paragraph" w:customStyle="1" w:styleId="afc">
    <w:name w:val="Название (шапка документа)"/>
    <w:basedOn w:val="afa"/>
    <w:link w:val="afd"/>
    <w:qFormat/>
    <w:rsid w:val="004F5023"/>
    <w:pPr>
      <w:widowControl w:val="0"/>
      <w:snapToGrid w:val="0"/>
      <w:jc w:val="center"/>
    </w:pPr>
    <w:rPr>
      <w:rFonts w:ascii="Arial" w:hAnsi="Arial"/>
      <w:szCs w:val="20"/>
    </w:rPr>
  </w:style>
  <w:style w:type="character" w:customStyle="1" w:styleId="afd">
    <w:name w:val="Название Знак (шапка документа)"/>
    <w:basedOn w:val="afb"/>
    <w:link w:val="afc"/>
    <w:rsid w:val="004F5023"/>
    <w:rPr>
      <w:rFonts w:ascii="Arial" w:eastAsia="Times New Roman" w:hAnsi="Arial" w:cs="Times New Roman"/>
      <w:sz w:val="24"/>
      <w:szCs w:val="20"/>
    </w:rPr>
  </w:style>
  <w:style w:type="paragraph" w:styleId="afe">
    <w:name w:val="Title"/>
    <w:basedOn w:val="a3"/>
    <w:link w:val="aff"/>
    <w:qFormat/>
    <w:rsid w:val="00C46FDA"/>
    <w:pPr>
      <w:widowControl w:val="0"/>
      <w:snapToGrid w:val="0"/>
      <w:spacing w:line="240" w:lineRule="auto"/>
      <w:jc w:val="center"/>
    </w:pPr>
    <w:rPr>
      <w:rFonts w:ascii="Arial" w:hAnsi="Arial"/>
      <w:szCs w:val="20"/>
    </w:rPr>
  </w:style>
  <w:style w:type="character" w:customStyle="1" w:styleId="aff">
    <w:name w:val="Название Знак"/>
    <w:basedOn w:val="a4"/>
    <w:link w:val="afe"/>
    <w:rsid w:val="00C46FDA"/>
    <w:rPr>
      <w:rFonts w:ascii="Arial" w:eastAsia="Times New Roman" w:hAnsi="Arial"/>
      <w:sz w:val="24"/>
    </w:rPr>
  </w:style>
  <w:style w:type="character" w:styleId="HTML">
    <w:name w:val="HTML Typewriter"/>
    <w:basedOn w:val="a4"/>
    <w:uiPriority w:val="99"/>
    <w:semiHidden/>
    <w:unhideWhenUsed/>
    <w:rsid w:val="00C44D66"/>
    <w:rPr>
      <w:rFonts w:ascii="Courier New" w:eastAsia="Times New Roman" w:hAnsi="Courier New" w:cs="Courier New"/>
      <w:sz w:val="20"/>
      <w:szCs w:val="20"/>
    </w:rPr>
  </w:style>
  <w:style w:type="paragraph" w:customStyle="1" w:styleId="aff0">
    <w:name w:val="Отступ до тела приказа"/>
    <w:basedOn w:val="a0"/>
    <w:next w:val="a0"/>
    <w:link w:val="aff1"/>
    <w:qFormat/>
    <w:rsid w:val="009C45E9"/>
    <w:pPr>
      <w:ind w:left="1495" w:hanging="360"/>
    </w:pPr>
  </w:style>
  <w:style w:type="paragraph" w:customStyle="1" w:styleId="aff2">
    <w:name w:val="Отступ после тела приказа"/>
    <w:basedOn w:val="a0"/>
    <w:next w:val="a0"/>
    <w:qFormat/>
    <w:rsid w:val="00E27B0D"/>
    <w:pPr>
      <w:spacing w:after="687"/>
    </w:pPr>
  </w:style>
  <w:style w:type="paragraph" w:customStyle="1" w:styleId="aff3">
    <w:name w:val="Атрибуты приказа левый верх"/>
    <w:basedOn w:val="a3"/>
    <w:qFormat/>
    <w:rsid w:val="009C45E9"/>
    <w:pPr>
      <w:jc w:val="left"/>
    </w:pPr>
    <w:rPr>
      <w:rFonts w:eastAsia="Times New Roman"/>
      <w:b/>
      <w:szCs w:val="24"/>
    </w:rPr>
  </w:style>
  <w:style w:type="character" w:customStyle="1" w:styleId="aff1">
    <w:name w:val="Отступ до тела приказа Знак"/>
    <w:basedOn w:val="af8"/>
    <w:link w:val="aff0"/>
    <w:rsid w:val="009C45E9"/>
  </w:style>
  <w:style w:type="paragraph" w:customStyle="1" w:styleId="aff4">
    <w:name w:val="Атрибуты приказа средний верх"/>
    <w:basedOn w:val="a3"/>
    <w:qFormat/>
    <w:rsid w:val="009C45E9"/>
    <w:pPr>
      <w:jc w:val="center"/>
    </w:pPr>
    <w:rPr>
      <w:rFonts w:eastAsia="Times New Roman"/>
      <w:b/>
      <w:szCs w:val="24"/>
    </w:rPr>
  </w:style>
  <w:style w:type="paragraph" w:customStyle="1" w:styleId="aff5">
    <w:name w:val="Атрибуты приказа правый верх"/>
    <w:basedOn w:val="a3"/>
    <w:qFormat/>
    <w:rsid w:val="009C45E9"/>
    <w:pPr>
      <w:jc w:val="right"/>
    </w:pPr>
    <w:rPr>
      <w:rFonts w:eastAsia="Times New Roman"/>
      <w:b/>
      <w:szCs w:val="24"/>
    </w:rPr>
  </w:style>
  <w:style w:type="paragraph" w:customStyle="1" w:styleId="aff6">
    <w:name w:val="Атрибуты приказа левый низ"/>
    <w:basedOn w:val="a3"/>
    <w:qFormat/>
    <w:rsid w:val="009C45E9"/>
    <w:pPr>
      <w:jc w:val="left"/>
    </w:pPr>
    <w:rPr>
      <w:rFonts w:eastAsia="Times New Roman"/>
      <w:szCs w:val="24"/>
    </w:rPr>
  </w:style>
  <w:style w:type="paragraph" w:customStyle="1" w:styleId="aff7">
    <w:name w:val="Атрибуты приказа средний низ"/>
    <w:basedOn w:val="a3"/>
    <w:qFormat/>
    <w:rsid w:val="009C45E9"/>
    <w:pPr>
      <w:jc w:val="center"/>
    </w:pPr>
    <w:rPr>
      <w:rFonts w:eastAsia="Times New Roman"/>
      <w:szCs w:val="24"/>
    </w:rPr>
  </w:style>
  <w:style w:type="paragraph" w:customStyle="1" w:styleId="aff8">
    <w:name w:val="Атрибуты приказа правый низ"/>
    <w:basedOn w:val="a3"/>
    <w:qFormat/>
    <w:rsid w:val="009C45E9"/>
    <w:pPr>
      <w:jc w:val="right"/>
    </w:pPr>
    <w:rPr>
      <w:rFonts w:eastAsia="Times New Roman"/>
      <w:szCs w:val="24"/>
    </w:rPr>
  </w:style>
  <w:style w:type="paragraph" w:customStyle="1" w:styleId="aff9">
    <w:name w:val="Абзац названия документа"/>
    <w:basedOn w:val="a3"/>
    <w:link w:val="affa"/>
    <w:qFormat/>
    <w:rsid w:val="00245B57"/>
    <w:pPr>
      <w:spacing w:before="360" w:after="360"/>
      <w:jc w:val="left"/>
    </w:pPr>
    <w:rPr>
      <w:rFonts w:eastAsia="Times New Roman"/>
    </w:rPr>
  </w:style>
  <w:style w:type="character" w:customStyle="1" w:styleId="affa">
    <w:name w:val="Абзац названия документа Знак"/>
    <w:basedOn w:val="a4"/>
    <w:link w:val="aff9"/>
    <w:rsid w:val="00245B57"/>
    <w:rPr>
      <w:rFonts w:eastAsia="Times New Roman"/>
      <w:b w:val="0"/>
      <w:i w:val="0"/>
      <w:caps w:val="0"/>
      <w:sz w:val="26"/>
    </w:rPr>
  </w:style>
  <w:style w:type="paragraph" w:customStyle="1" w:styleId="affb">
    <w:name w:val="Написание заголовка"/>
    <w:basedOn w:val="a3"/>
    <w:next w:val="a3"/>
    <w:qFormat/>
    <w:rsid w:val="000735EF"/>
    <w:pPr>
      <w:jc w:val="center"/>
    </w:pPr>
    <w:rPr>
      <w:b/>
      <w:bCs/>
    </w:rPr>
  </w:style>
  <w:style w:type="paragraph" w:customStyle="1" w:styleId="affc">
    <w:name w:val="Написание блока подписей"/>
    <w:basedOn w:val="a3"/>
    <w:next w:val="a3"/>
    <w:qFormat/>
    <w:rsid w:val="00F734FE"/>
    <w:pPr>
      <w:widowControl w:val="0"/>
      <w:autoSpaceDE w:val="0"/>
      <w:autoSpaceDN w:val="0"/>
      <w:adjustRightInd w:val="0"/>
      <w:jc w:val="left"/>
    </w:pPr>
    <w:rPr>
      <w:b/>
    </w:rPr>
  </w:style>
  <w:style w:type="paragraph" w:customStyle="1" w:styleId="affd">
    <w:name w:val="Отступ абзаца"/>
    <w:basedOn w:val="a3"/>
    <w:rsid w:val="002E3F56"/>
    <w:pPr>
      <w:ind w:firstLine="708"/>
    </w:pPr>
    <w:rPr>
      <w:rFonts w:eastAsia="Times New Roman"/>
      <w:szCs w:val="20"/>
    </w:rPr>
  </w:style>
  <w:style w:type="character" w:customStyle="1" w:styleId="affe">
    <w:name w:val="Слово утверждения документа"/>
    <w:basedOn w:val="a4"/>
    <w:uiPriority w:val="1"/>
    <w:qFormat/>
    <w:rsid w:val="00245B57"/>
    <w:rPr>
      <w:b w:val="0"/>
      <w:caps/>
    </w:rPr>
  </w:style>
  <w:style w:type="paragraph" w:customStyle="1" w:styleId="afff">
    <w:name w:val="Утверждение документа"/>
    <w:basedOn w:val="a3"/>
    <w:link w:val="afff0"/>
    <w:qFormat/>
    <w:rsid w:val="00245B57"/>
    <w:pPr>
      <w:ind w:left="4536"/>
      <w:jc w:val="right"/>
    </w:pPr>
    <w:rPr>
      <w:rFonts w:eastAsia="Times New Roman"/>
    </w:rPr>
  </w:style>
  <w:style w:type="numbering" w:customStyle="1" w:styleId="0630761">
    <w:name w:val="Стиль многоуровневый Слева:  063 см Выступ:  076 см1"/>
    <w:basedOn w:val="a6"/>
    <w:rsid w:val="00995D91"/>
    <w:pPr>
      <w:numPr>
        <w:numId w:val="4"/>
      </w:numPr>
    </w:pPr>
  </w:style>
  <w:style w:type="numbering" w:customStyle="1" w:styleId="a">
    <w:name w:val="Большой список"/>
    <w:uiPriority w:val="99"/>
    <w:rsid w:val="00995D91"/>
    <w:pPr>
      <w:numPr>
        <w:numId w:val="2"/>
      </w:numPr>
    </w:pPr>
  </w:style>
  <w:style w:type="paragraph" w:customStyle="1" w:styleId="1">
    <w:name w:val="Большой список уровень 1"/>
    <w:basedOn w:val="a3"/>
    <w:next w:val="a3"/>
    <w:link w:val="10"/>
    <w:qFormat/>
    <w:rsid w:val="005C396F"/>
    <w:pPr>
      <w:keepNext/>
      <w:numPr>
        <w:numId w:val="3"/>
      </w:numPr>
      <w:spacing w:before="360"/>
      <w:jc w:val="center"/>
    </w:pPr>
    <w:rPr>
      <w:rFonts w:eastAsia="Times New Roman"/>
      <w:b/>
      <w:bCs/>
      <w:caps/>
    </w:rPr>
  </w:style>
  <w:style w:type="paragraph" w:customStyle="1" w:styleId="2">
    <w:name w:val="Большой список уровень 2"/>
    <w:basedOn w:val="a3"/>
    <w:link w:val="20"/>
    <w:qFormat/>
    <w:rsid w:val="00995D91"/>
    <w:pPr>
      <w:numPr>
        <w:ilvl w:val="1"/>
        <w:numId w:val="3"/>
      </w:numPr>
    </w:pPr>
    <w:rPr>
      <w:rFonts w:eastAsiaTheme="minorHAnsi"/>
      <w:lang w:eastAsia="en-US"/>
    </w:rPr>
  </w:style>
  <w:style w:type="paragraph" w:customStyle="1" w:styleId="3">
    <w:name w:val="Большой список уровень 3"/>
    <w:basedOn w:val="a3"/>
    <w:qFormat/>
    <w:rsid w:val="00995D91"/>
    <w:rPr>
      <w:rFonts w:eastAsiaTheme="minorHAnsi" w:cstheme="minorBidi"/>
      <w:lang w:eastAsia="en-US"/>
    </w:rPr>
  </w:style>
  <w:style w:type="character" w:customStyle="1" w:styleId="afff0">
    <w:name w:val="Утверждение документа Знак"/>
    <w:basedOn w:val="a4"/>
    <w:link w:val="afff"/>
    <w:rsid w:val="00245B57"/>
    <w:rPr>
      <w:rFonts w:eastAsia="Times New Roman"/>
      <w:i w:val="0"/>
    </w:rPr>
  </w:style>
  <w:style w:type="paragraph" w:customStyle="1" w:styleId="a2">
    <w:name w:val="Большой список маркированный"/>
    <w:basedOn w:val="a3"/>
    <w:qFormat/>
    <w:rsid w:val="00995D91"/>
    <w:pPr>
      <w:widowControl w:val="0"/>
      <w:numPr>
        <w:numId w:val="5"/>
      </w:numPr>
    </w:pPr>
    <w:rPr>
      <w:rFonts w:eastAsiaTheme="minorHAnsi"/>
      <w:lang w:eastAsia="en-US"/>
    </w:rPr>
  </w:style>
  <w:style w:type="numbering" w:customStyle="1" w:styleId="a1">
    <w:name w:val="Список с маркерами"/>
    <w:uiPriority w:val="99"/>
    <w:rsid w:val="00995D91"/>
    <w:pPr>
      <w:numPr>
        <w:numId w:val="5"/>
      </w:numPr>
    </w:pPr>
  </w:style>
  <w:style w:type="paragraph" w:customStyle="1" w:styleId="afff1">
    <w:name w:val="Название таблицы"/>
    <w:basedOn w:val="a3"/>
    <w:qFormat/>
    <w:rsid w:val="004B2A6C"/>
    <w:pPr>
      <w:jc w:val="center"/>
    </w:pPr>
    <w:rPr>
      <w:rFonts w:eastAsiaTheme="minorHAnsi" w:cstheme="minorBidi"/>
      <w:b/>
      <w:bCs/>
      <w:lang w:eastAsia="en-US"/>
    </w:rPr>
  </w:style>
  <w:style w:type="paragraph" w:styleId="afff2">
    <w:name w:val="Body Text"/>
    <w:basedOn w:val="a3"/>
    <w:link w:val="afff3"/>
    <w:unhideWhenUsed/>
    <w:rsid w:val="004B2A6C"/>
    <w:rPr>
      <w:rFonts w:eastAsia="Times New Roman"/>
      <w:szCs w:val="20"/>
    </w:rPr>
  </w:style>
  <w:style w:type="character" w:customStyle="1" w:styleId="afff3">
    <w:name w:val="Основной текст Знак"/>
    <w:basedOn w:val="a4"/>
    <w:link w:val="afff2"/>
    <w:rsid w:val="004B2A6C"/>
    <w:rPr>
      <w:rFonts w:eastAsia="Times New Roman"/>
      <w:szCs w:val="20"/>
    </w:rPr>
  </w:style>
  <w:style w:type="paragraph" w:customStyle="1" w:styleId="afff4">
    <w:name w:val="Стиль полужирный"/>
    <w:basedOn w:val="a3"/>
    <w:link w:val="afff5"/>
    <w:rsid w:val="00336F34"/>
    <w:pPr>
      <w:jc w:val="center"/>
    </w:pPr>
    <w:rPr>
      <w:b/>
      <w:bCs/>
    </w:rPr>
  </w:style>
  <w:style w:type="character" w:customStyle="1" w:styleId="afff5">
    <w:name w:val="Стиль полужирный Знак"/>
    <w:basedOn w:val="a4"/>
    <w:link w:val="afff4"/>
    <w:rsid w:val="00336F34"/>
    <w:rPr>
      <w:b/>
      <w:bCs/>
    </w:rPr>
  </w:style>
  <w:style w:type="paragraph" w:customStyle="1" w:styleId="afff6">
    <w:name w:val="Тело утверждения документа"/>
    <w:basedOn w:val="afff"/>
    <w:qFormat/>
    <w:rsid w:val="00245B57"/>
  </w:style>
  <w:style w:type="character" w:customStyle="1" w:styleId="afff7">
    <w:name w:val="Слово Приложение"/>
    <w:basedOn w:val="a4"/>
    <w:uiPriority w:val="1"/>
    <w:qFormat/>
    <w:rsid w:val="00D73271"/>
    <w:rPr>
      <w:b w:val="0"/>
      <w:i w:val="0"/>
    </w:rPr>
  </w:style>
  <w:style w:type="paragraph" w:styleId="afff8">
    <w:name w:val="Revision"/>
    <w:hidden/>
    <w:uiPriority w:val="99"/>
    <w:semiHidden/>
    <w:rsid w:val="005B0E60"/>
    <w:pPr>
      <w:spacing w:line="240" w:lineRule="auto"/>
      <w:jc w:val="left"/>
    </w:pPr>
  </w:style>
  <w:style w:type="paragraph" w:customStyle="1" w:styleId="afff9">
    <w:name w:val="Заголовки приложений"/>
    <w:basedOn w:val="a3"/>
    <w:qFormat/>
    <w:rsid w:val="00C34FA6"/>
    <w:pPr>
      <w:jc w:val="center"/>
    </w:pPr>
    <w:rPr>
      <w:rFonts w:eastAsiaTheme="minorHAnsi" w:cstheme="minorBidi"/>
      <w:b/>
      <w:lang w:eastAsia="en-US"/>
    </w:rPr>
  </w:style>
  <w:style w:type="paragraph" w:customStyle="1" w:styleId="afffa">
    <w:name w:val="Наименование компании"/>
    <w:basedOn w:val="a3"/>
    <w:link w:val="afffb"/>
    <w:qFormat/>
    <w:rsid w:val="001377A8"/>
    <w:pPr>
      <w:widowControl w:val="0"/>
      <w:ind w:firstLine="709"/>
    </w:pPr>
    <w:rPr>
      <w:rFonts w:eastAsiaTheme="minorHAnsi" w:cstheme="minorBidi"/>
      <w:spacing w:val="60"/>
      <w:lang w:eastAsia="en-US"/>
    </w:rPr>
  </w:style>
  <w:style w:type="character" w:customStyle="1" w:styleId="afffb">
    <w:name w:val="Наименование компании Знак"/>
    <w:basedOn w:val="a4"/>
    <w:link w:val="afffa"/>
    <w:rsid w:val="001377A8"/>
    <w:rPr>
      <w:rFonts w:eastAsiaTheme="minorHAnsi" w:cstheme="minorBidi"/>
      <w:b w:val="0"/>
      <w:i w:val="0"/>
      <w:spacing w:val="60"/>
      <w:lang w:eastAsia="en-US"/>
    </w:rPr>
  </w:style>
  <w:style w:type="paragraph" w:customStyle="1" w:styleId="afffc">
    <w:name w:val="Тело специального слова"/>
    <w:basedOn w:val="a3"/>
    <w:link w:val="afffd"/>
    <w:qFormat/>
    <w:rsid w:val="001377A8"/>
    <w:pPr>
      <w:jc w:val="left"/>
    </w:pPr>
    <w:rPr>
      <w:rFonts w:eastAsiaTheme="minorHAnsi" w:cstheme="minorBidi"/>
      <w:lang w:eastAsia="en-US"/>
    </w:rPr>
  </w:style>
  <w:style w:type="character" w:customStyle="1" w:styleId="afffd">
    <w:name w:val="Тело специального слова Знак"/>
    <w:basedOn w:val="a4"/>
    <w:link w:val="afffc"/>
    <w:rsid w:val="001377A8"/>
    <w:rPr>
      <w:rFonts w:eastAsiaTheme="minorHAnsi" w:cstheme="minorBidi"/>
      <w:lang w:eastAsia="en-US"/>
    </w:rPr>
  </w:style>
  <w:style w:type="paragraph" w:customStyle="1" w:styleId="afffe">
    <w:name w:val="Написание блока согласовано"/>
    <w:basedOn w:val="a3"/>
    <w:qFormat/>
    <w:rsid w:val="00027560"/>
  </w:style>
  <w:style w:type="paragraph" w:customStyle="1" w:styleId="affff">
    <w:name w:val="Написание блока подготовил"/>
    <w:basedOn w:val="a3"/>
    <w:qFormat/>
    <w:rsid w:val="00BB48EA"/>
    <w:rPr>
      <w:rFonts w:eastAsia="Times New Roman"/>
      <w:b/>
      <w:szCs w:val="24"/>
    </w:rPr>
  </w:style>
  <w:style w:type="paragraph" w:customStyle="1" w:styleId="affff0">
    <w:name w:val="Написание подписей согласующих"/>
    <w:basedOn w:val="a3"/>
    <w:qFormat/>
    <w:rsid w:val="0024170D"/>
  </w:style>
  <w:style w:type="paragraph" w:customStyle="1" w:styleId="affff1">
    <w:name w:val="Написание подписей подготовивших"/>
    <w:basedOn w:val="a3"/>
    <w:qFormat/>
    <w:rsid w:val="0024170D"/>
  </w:style>
  <w:style w:type="character" w:customStyle="1" w:styleId="20">
    <w:name w:val="Большой список уровень 2 Знак"/>
    <w:basedOn w:val="a4"/>
    <w:link w:val="2"/>
    <w:locked/>
    <w:rsid w:val="00F254B4"/>
    <w:rPr>
      <w:rFonts w:eastAsiaTheme="minorHAnsi"/>
      <w:lang w:eastAsia="en-US"/>
    </w:rPr>
  </w:style>
  <w:style w:type="character" w:customStyle="1" w:styleId="10">
    <w:name w:val="Большой список уровень 1 Знак"/>
    <w:basedOn w:val="a4"/>
    <w:link w:val="1"/>
    <w:rsid w:val="00F254B4"/>
    <w:rPr>
      <w:rFonts w:eastAsia="Times New Roman"/>
      <w:b/>
      <w:bCs/>
      <w:i w:val="0"/>
      <w:caps/>
    </w:rPr>
  </w:style>
  <w:style w:type="paragraph" w:customStyle="1" w:styleId="0">
    <w:name w:val="Обычный (шапка документа)_0"/>
    <w:qFormat/>
    <w:rsid w:val="00D20CF9"/>
    <w:pPr>
      <w:spacing w:line="240" w:lineRule="auto"/>
    </w:pPr>
    <w:rPr>
      <w:rFonts w:eastAsia="Times New Roman"/>
      <w:sz w:val="24"/>
      <w:szCs w:val="24"/>
    </w:rPr>
  </w:style>
  <w:style w:type="character" w:customStyle="1" w:styleId="00">
    <w:name w:val="Шрифт абзаца по умолчанию (шапка документа)_0"/>
    <w:uiPriority w:val="1"/>
    <w:semiHidden/>
    <w:unhideWhenUsed/>
    <w:rPr>
      <w:rFonts w:asciiTheme="minorHAnsi" w:eastAsiaTheme="minorHAnsi" w:hAnsiTheme="minorHAnsi" w:cstheme="minorBidi"/>
      <w:sz w:val="22"/>
      <w:szCs w:val="22"/>
      <w:lang w:val="ru-RU" w:eastAsia="en-US" w:bidi="ar-SA"/>
    </w:rPr>
  </w:style>
  <w:style w:type="table" w:customStyle="1" w:styleId="NormalTable0">
    <w:name w:val="Normal Table (шапка документа)_0"/>
    <w:uiPriority w:val="99"/>
    <w:semiHidden/>
    <w:unhideWhenUsed/>
    <w:qFormat/>
    <w:pPr>
      <w:spacing w:after="200"/>
    </w:pPr>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0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0E67-B848-482B-90A2-F6FDF935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7507</Words>
  <Characters>42791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Кейсистемс</Company>
  <LinksUpToDate>false</LinksUpToDate>
  <CharactersWithSpaces>50198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Ольга Викторовна</dc:creator>
  <cp:lastModifiedBy>user</cp:lastModifiedBy>
  <cp:revision>4</cp:revision>
  <cp:lastPrinted>2023-05-04T06:54:00Z</cp:lastPrinted>
  <dcterms:created xsi:type="dcterms:W3CDTF">2023-07-06T08:58:00Z</dcterms:created>
  <dcterms:modified xsi:type="dcterms:W3CDTF">2023-10-10T14:08:00Z</dcterms:modified>
</cp:coreProperties>
</file>