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62162372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КъМР Терк муниципальный районуну  «Белоглинское элини администрациясы»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 учреждениясы</w:t>
            </w:r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КАБАРДИНО- БАЛКАРСКОЙ  РЕСПУБЛИКИ</w:t>
      </w:r>
    </w:p>
    <w:p w:rsidR="008E414D" w:rsidRDefault="008E414D" w:rsidP="00F23917">
      <w:pPr>
        <w:jc w:val="center"/>
        <w:rPr>
          <w:b/>
        </w:rPr>
      </w:pPr>
      <w:r>
        <w:rPr>
          <w:b/>
        </w:rPr>
        <w:t>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B26E34" w:rsidRDefault="008678F7" w:rsidP="008E414D">
      <w:pPr>
        <w:jc w:val="right"/>
        <w:rPr>
          <w:b/>
        </w:rPr>
      </w:pPr>
      <w:r w:rsidRPr="008678F7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8678F7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</w:t>
      </w:r>
    </w:p>
    <w:p w:rsidR="00B26E34" w:rsidRDefault="00F23917" w:rsidP="00B26E34">
      <w:pPr>
        <w:tabs>
          <w:tab w:val="left" w:pos="6375"/>
        </w:tabs>
        <w:rPr>
          <w:sz w:val="28"/>
        </w:rPr>
      </w:pPr>
      <w:r>
        <w:rPr>
          <w:sz w:val="28"/>
        </w:rPr>
        <w:t xml:space="preserve"> 23.11</w:t>
      </w:r>
      <w:r w:rsidR="00AF1134">
        <w:rPr>
          <w:sz w:val="28"/>
        </w:rPr>
        <w:t>.2023</w:t>
      </w:r>
      <w:r w:rsidR="00621DFA">
        <w:rPr>
          <w:sz w:val="28"/>
        </w:rPr>
        <w:t xml:space="preserve">                   </w:t>
      </w:r>
      <w:r w:rsidR="00AF1134">
        <w:rPr>
          <w:sz w:val="28"/>
        </w:rPr>
        <w:t xml:space="preserve">                      </w:t>
      </w:r>
      <w:r w:rsidR="00621DFA">
        <w:rPr>
          <w:sz w:val="28"/>
        </w:rPr>
        <w:t xml:space="preserve">                            </w:t>
      </w:r>
      <w:r w:rsidR="00321EA5">
        <w:rPr>
          <w:sz w:val="28"/>
        </w:rPr>
        <w:t xml:space="preserve">      </w:t>
      </w:r>
      <w:r w:rsidR="00621DFA">
        <w:rPr>
          <w:sz w:val="28"/>
        </w:rPr>
        <w:t xml:space="preserve">  </w:t>
      </w:r>
      <w:r>
        <w:rPr>
          <w:sz w:val="28"/>
        </w:rPr>
        <w:t xml:space="preserve">       </w:t>
      </w:r>
      <w:r w:rsidR="00621DFA">
        <w:rPr>
          <w:sz w:val="28"/>
        </w:rPr>
        <w:t>с.п. Белоглинское</w:t>
      </w:r>
    </w:p>
    <w:p w:rsidR="00321EA5" w:rsidRDefault="00321EA5" w:rsidP="00B26E34">
      <w:pPr>
        <w:tabs>
          <w:tab w:val="left" w:pos="6375"/>
        </w:tabs>
        <w:rPr>
          <w:sz w:val="28"/>
        </w:rPr>
      </w:pP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</w:p>
    <w:p w:rsidR="00621DFA" w:rsidRPr="00F23917" w:rsidRDefault="00F23917" w:rsidP="00621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ПОСТАНОВЛЕНЭ      № 27</w:t>
      </w:r>
    </w:p>
    <w:p w:rsidR="00621DFA" w:rsidRPr="00F23917" w:rsidRDefault="00F23917" w:rsidP="00621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БЕГИМ                         № 27</w:t>
      </w:r>
    </w:p>
    <w:p w:rsidR="00621DFA" w:rsidRPr="00F23917" w:rsidRDefault="00621DFA" w:rsidP="00F23917">
      <w:pPr>
        <w:jc w:val="center"/>
        <w:rPr>
          <w:b/>
          <w:sz w:val="28"/>
          <w:szCs w:val="28"/>
        </w:rPr>
      </w:pPr>
      <w:r w:rsidRPr="00F23917">
        <w:rPr>
          <w:b/>
          <w:sz w:val="28"/>
          <w:szCs w:val="28"/>
        </w:rPr>
        <w:t>ПОСТАНОВЛЕНИЕ   №</w:t>
      </w:r>
      <w:r w:rsidR="00F23917">
        <w:rPr>
          <w:b/>
          <w:sz w:val="28"/>
          <w:szCs w:val="28"/>
        </w:rPr>
        <w:t xml:space="preserve"> 27</w:t>
      </w:r>
    </w:p>
    <w:p w:rsidR="00621DFA" w:rsidRPr="00A674F0" w:rsidRDefault="00621DFA" w:rsidP="00621DFA">
      <w:pPr>
        <w:jc w:val="both"/>
        <w:rPr>
          <w:sz w:val="28"/>
          <w:szCs w:val="28"/>
        </w:rPr>
      </w:pPr>
    </w:p>
    <w:p w:rsidR="00621DFA" w:rsidRPr="00F23917" w:rsidRDefault="00621DFA" w:rsidP="00F23917">
      <w:pPr>
        <w:ind w:firstLine="567"/>
        <w:jc w:val="both"/>
        <w:rPr>
          <w:b/>
          <w:sz w:val="28"/>
          <w:szCs w:val="28"/>
        </w:rPr>
      </w:pPr>
      <w:r w:rsidRPr="00621DFA">
        <w:rPr>
          <w:b/>
          <w:sz w:val="28"/>
          <w:szCs w:val="28"/>
        </w:rPr>
        <w:t>Об утверждении Положения о порядке ведения реестра парковок общего пользования на автомобильных дорогах общего пользования местного значения на территории с.п. Белоглинское Терского района КБР.</w:t>
      </w:r>
    </w:p>
    <w:p w:rsidR="00621DFA" w:rsidRPr="00321EA5" w:rsidRDefault="00621DFA" w:rsidP="00621DFA">
      <w:pPr>
        <w:ind w:firstLine="567"/>
        <w:jc w:val="both"/>
        <w:rPr>
          <w:sz w:val="28"/>
          <w:szCs w:val="28"/>
        </w:rPr>
      </w:pPr>
    </w:p>
    <w:p w:rsidR="00231428" w:rsidRPr="00231428" w:rsidRDefault="00231428" w:rsidP="00231428">
      <w:pPr>
        <w:pStyle w:val="a4"/>
        <w:shd w:val="clear" w:color="auto" w:fill="FFFFFF"/>
        <w:spacing w:before="68" w:beforeAutospacing="0" w:after="159" w:afterAutospacing="0"/>
        <w:ind w:firstLine="567"/>
        <w:jc w:val="both"/>
        <w:rPr>
          <w:sz w:val="28"/>
          <w:szCs w:val="28"/>
        </w:rPr>
      </w:pPr>
      <w:r w:rsidRPr="0023142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Уставом сельского поселения </w:t>
      </w:r>
      <w:r>
        <w:rPr>
          <w:sz w:val="28"/>
          <w:szCs w:val="28"/>
        </w:rPr>
        <w:t>Белоглинское</w:t>
      </w:r>
      <w:r w:rsidRPr="00231428">
        <w:rPr>
          <w:sz w:val="28"/>
          <w:szCs w:val="28"/>
        </w:rPr>
        <w:t xml:space="preserve"> ПОСТАНОВЛЯЮ</w:t>
      </w:r>
      <w:proofErr w:type="gramStart"/>
      <w:r w:rsidRPr="00231428">
        <w:rPr>
          <w:sz w:val="28"/>
          <w:szCs w:val="28"/>
        </w:rPr>
        <w:t xml:space="preserve"> :</w:t>
      </w:r>
      <w:proofErr w:type="gramEnd"/>
    </w:p>
    <w:p w:rsidR="00231428" w:rsidRPr="00231428" w:rsidRDefault="00231428" w:rsidP="00231428">
      <w:pPr>
        <w:pStyle w:val="a4"/>
        <w:shd w:val="clear" w:color="auto" w:fill="FFFFFF"/>
        <w:spacing w:before="68" w:beforeAutospacing="0" w:after="159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1428">
        <w:rPr>
          <w:color w:val="000000" w:themeColor="text1"/>
          <w:sz w:val="28"/>
          <w:szCs w:val="28"/>
          <w:shd w:val="clear" w:color="auto" w:fill="FFFFFF"/>
        </w:rPr>
        <w:t xml:space="preserve">1.Утвердить Положение о порядке ведения реестра парковок общего пользования на автомобильных дорогах общего пользования местного значения сельского поселения </w:t>
      </w:r>
      <w:r>
        <w:rPr>
          <w:color w:val="000000" w:themeColor="text1"/>
          <w:sz w:val="28"/>
          <w:szCs w:val="28"/>
          <w:shd w:val="clear" w:color="auto" w:fill="FFFFFF"/>
        </w:rPr>
        <w:t>Белоглинское</w:t>
      </w:r>
      <w:r w:rsidRPr="00231428">
        <w:rPr>
          <w:color w:val="000000" w:themeColor="text1"/>
          <w:sz w:val="28"/>
          <w:szCs w:val="28"/>
          <w:shd w:val="clear" w:color="auto" w:fill="FFFFFF"/>
        </w:rPr>
        <w:t xml:space="preserve"> Терского муниципального района КБР (прилагается). </w:t>
      </w:r>
    </w:p>
    <w:p w:rsidR="00231428" w:rsidRPr="00231428" w:rsidRDefault="00231428" w:rsidP="00231428">
      <w:pPr>
        <w:pStyle w:val="a4"/>
        <w:shd w:val="clear" w:color="auto" w:fill="FFFFFF"/>
        <w:spacing w:before="68" w:beforeAutospacing="0" w:after="159" w:afterAutospacing="0"/>
        <w:jc w:val="both"/>
        <w:rPr>
          <w:color w:val="483B3F"/>
          <w:sz w:val="28"/>
          <w:szCs w:val="28"/>
          <w:shd w:val="clear" w:color="auto" w:fill="FFFFFF"/>
        </w:rPr>
      </w:pPr>
      <w:r w:rsidRPr="00231428">
        <w:rPr>
          <w:color w:val="483B3F"/>
          <w:sz w:val="28"/>
          <w:szCs w:val="28"/>
          <w:shd w:val="clear" w:color="auto" w:fill="FFFFFF"/>
        </w:rPr>
        <w:t>2.</w:t>
      </w:r>
      <w:r w:rsidR="00F23917">
        <w:rPr>
          <w:sz w:val="28"/>
          <w:szCs w:val="28"/>
        </w:rPr>
        <w:t xml:space="preserve"> </w:t>
      </w:r>
      <w:r w:rsidRPr="00231428">
        <w:rPr>
          <w:sz w:val="28"/>
          <w:szCs w:val="28"/>
        </w:rPr>
        <w:t xml:space="preserve">Настоящее Постановление подлежит официальному опубликованию и размещению на официальном сайте с.п. </w:t>
      </w:r>
      <w:r>
        <w:rPr>
          <w:sz w:val="28"/>
          <w:szCs w:val="28"/>
        </w:rPr>
        <w:t>Белоглинское</w:t>
      </w:r>
      <w:r w:rsidRPr="00231428">
        <w:rPr>
          <w:sz w:val="28"/>
          <w:szCs w:val="28"/>
        </w:rPr>
        <w:t xml:space="preserve"> http://adm-beloglinskoe.ru</w:t>
      </w:r>
    </w:p>
    <w:p w:rsidR="00231428" w:rsidRPr="00231428" w:rsidRDefault="00F23917" w:rsidP="00231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1428" w:rsidRPr="00231428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4172B9" w:rsidRDefault="00231428" w:rsidP="00621DFA">
      <w:pPr>
        <w:jc w:val="both"/>
        <w:rPr>
          <w:sz w:val="28"/>
          <w:szCs w:val="28"/>
        </w:rPr>
      </w:pPr>
      <w:r w:rsidRPr="00231428">
        <w:rPr>
          <w:sz w:val="28"/>
          <w:szCs w:val="28"/>
        </w:rPr>
        <w:t xml:space="preserve">4. </w:t>
      </w:r>
      <w:proofErr w:type="gramStart"/>
      <w:r w:rsidRPr="00231428">
        <w:rPr>
          <w:sz w:val="28"/>
          <w:szCs w:val="28"/>
        </w:rPr>
        <w:t>Контроль за</w:t>
      </w:r>
      <w:proofErr w:type="gramEnd"/>
      <w:r w:rsidRPr="0023142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21DFA" w:rsidRDefault="00621DFA" w:rsidP="00621DFA">
      <w:pPr>
        <w:jc w:val="both"/>
        <w:rPr>
          <w:sz w:val="28"/>
          <w:szCs w:val="28"/>
        </w:rPr>
      </w:pPr>
    </w:p>
    <w:p w:rsidR="00F23917" w:rsidRPr="004172B9" w:rsidRDefault="00F23917" w:rsidP="00621DFA">
      <w:pPr>
        <w:jc w:val="both"/>
        <w:rPr>
          <w:sz w:val="28"/>
          <w:szCs w:val="28"/>
        </w:rPr>
      </w:pPr>
    </w:p>
    <w:p w:rsidR="004172B9" w:rsidRDefault="00621DFA" w:rsidP="004172B9">
      <w:pPr>
        <w:jc w:val="both"/>
        <w:rPr>
          <w:sz w:val="28"/>
          <w:szCs w:val="28"/>
        </w:rPr>
      </w:pPr>
      <w:r w:rsidRPr="004172B9">
        <w:rPr>
          <w:sz w:val="28"/>
          <w:szCs w:val="28"/>
        </w:rPr>
        <w:t xml:space="preserve">Глава </w:t>
      </w:r>
      <w:r w:rsidR="004172B9">
        <w:rPr>
          <w:sz w:val="28"/>
          <w:szCs w:val="28"/>
        </w:rPr>
        <w:t>местной администрации                                       Максидов А.А.</w:t>
      </w:r>
    </w:p>
    <w:p w:rsidR="00621DFA" w:rsidRDefault="004172B9" w:rsidP="004172B9">
      <w:pPr>
        <w:jc w:val="both"/>
        <w:rPr>
          <w:sz w:val="28"/>
          <w:szCs w:val="28"/>
        </w:rPr>
      </w:pPr>
      <w:r>
        <w:rPr>
          <w:sz w:val="28"/>
          <w:szCs w:val="28"/>
        </w:rPr>
        <w:t>с.п. Белоглинское</w:t>
      </w:r>
    </w:p>
    <w:p w:rsidR="00AF1134" w:rsidRPr="006C7ECB" w:rsidRDefault="00AF1134" w:rsidP="00621DFA">
      <w:pPr>
        <w:jc w:val="both"/>
        <w:rPr>
          <w:color w:val="000000" w:themeColor="text1"/>
        </w:rPr>
      </w:pPr>
    </w:p>
    <w:p w:rsidR="00621DFA" w:rsidRPr="006C7ECB" w:rsidRDefault="00621DFA" w:rsidP="00621DFA">
      <w:pPr>
        <w:jc w:val="right"/>
        <w:rPr>
          <w:color w:val="000000" w:themeColor="text1"/>
          <w:lang w:eastAsia="en-US" w:bidi="en-US"/>
        </w:rPr>
      </w:pPr>
      <w:r w:rsidRPr="006C7ECB">
        <w:rPr>
          <w:color w:val="000000" w:themeColor="text1"/>
          <w:lang w:eastAsia="en-US" w:bidi="en-US"/>
        </w:rPr>
        <w:lastRenderedPageBreak/>
        <w:t xml:space="preserve">Приложение </w:t>
      </w:r>
    </w:p>
    <w:p w:rsidR="00621DFA" w:rsidRPr="006C7ECB" w:rsidRDefault="00621DFA" w:rsidP="00621DFA">
      <w:pPr>
        <w:jc w:val="right"/>
        <w:rPr>
          <w:color w:val="000000" w:themeColor="text1"/>
          <w:lang w:eastAsia="en-US" w:bidi="en-US"/>
        </w:rPr>
      </w:pPr>
      <w:r w:rsidRPr="006C7ECB">
        <w:rPr>
          <w:color w:val="000000" w:themeColor="text1"/>
          <w:lang w:eastAsia="en-US" w:bidi="en-US"/>
        </w:rPr>
        <w:t xml:space="preserve"> к постановлению</w:t>
      </w:r>
      <w:r w:rsidR="00231428" w:rsidRPr="006C7ECB">
        <w:rPr>
          <w:color w:val="000000" w:themeColor="text1"/>
          <w:lang w:eastAsia="en-US" w:bidi="en-US"/>
        </w:rPr>
        <w:t xml:space="preserve"> главы </w:t>
      </w:r>
      <w:r w:rsidRPr="006C7ECB">
        <w:rPr>
          <w:color w:val="000000" w:themeColor="text1"/>
          <w:lang w:eastAsia="en-US" w:bidi="en-US"/>
        </w:rPr>
        <w:t xml:space="preserve"> администрации </w:t>
      </w:r>
    </w:p>
    <w:p w:rsidR="00231428" w:rsidRPr="006C7ECB" w:rsidRDefault="00321EA5" w:rsidP="00621DFA">
      <w:pPr>
        <w:jc w:val="right"/>
        <w:rPr>
          <w:color w:val="000000" w:themeColor="text1"/>
          <w:lang w:eastAsia="en-US" w:bidi="en-US"/>
        </w:rPr>
      </w:pPr>
      <w:r w:rsidRPr="006C7ECB">
        <w:rPr>
          <w:color w:val="000000" w:themeColor="text1"/>
          <w:lang w:eastAsia="en-US" w:bidi="en-US"/>
        </w:rPr>
        <w:t>сельского поселения Белоглинское</w:t>
      </w:r>
      <w:r w:rsidR="00231428" w:rsidRPr="006C7ECB">
        <w:rPr>
          <w:color w:val="000000" w:themeColor="text1"/>
          <w:lang w:eastAsia="en-US" w:bidi="en-US"/>
        </w:rPr>
        <w:t xml:space="preserve"> </w:t>
      </w:r>
    </w:p>
    <w:p w:rsidR="00621DFA" w:rsidRPr="006C7ECB" w:rsidRDefault="00231428" w:rsidP="00621DFA">
      <w:pPr>
        <w:jc w:val="right"/>
        <w:rPr>
          <w:color w:val="000000" w:themeColor="text1"/>
          <w:lang w:eastAsia="en-US" w:bidi="en-US"/>
        </w:rPr>
      </w:pPr>
      <w:r w:rsidRPr="006C7ECB">
        <w:rPr>
          <w:color w:val="000000" w:themeColor="text1"/>
          <w:lang w:eastAsia="en-US" w:bidi="en-US"/>
        </w:rPr>
        <w:t>Терского муниципального района КБР</w:t>
      </w:r>
      <w:r w:rsidR="00321EA5" w:rsidRPr="006C7ECB">
        <w:rPr>
          <w:color w:val="000000" w:themeColor="text1"/>
          <w:lang w:eastAsia="en-US" w:bidi="en-US"/>
        </w:rPr>
        <w:t xml:space="preserve"> </w:t>
      </w:r>
    </w:p>
    <w:p w:rsidR="00231428" w:rsidRDefault="00231428" w:rsidP="00621DFA">
      <w:pPr>
        <w:jc w:val="right"/>
        <w:rPr>
          <w:lang w:eastAsia="en-US" w:bidi="en-US"/>
        </w:rPr>
      </w:pPr>
    </w:p>
    <w:p w:rsidR="00231428" w:rsidRDefault="00231428" w:rsidP="00621DFA">
      <w:pPr>
        <w:jc w:val="right"/>
        <w:rPr>
          <w:lang w:eastAsia="en-US" w:bidi="en-US"/>
        </w:rPr>
      </w:pPr>
    </w:p>
    <w:p w:rsidR="00231428" w:rsidRDefault="00231428" w:rsidP="00621DFA">
      <w:pPr>
        <w:jc w:val="right"/>
        <w:rPr>
          <w:lang w:eastAsia="en-US" w:bidi="en-US"/>
        </w:rPr>
      </w:pPr>
    </w:p>
    <w:p w:rsidR="00231428" w:rsidRPr="008200C6" w:rsidRDefault="00231428" w:rsidP="00621DFA">
      <w:pPr>
        <w:jc w:val="right"/>
        <w:rPr>
          <w:lang w:eastAsia="en-US" w:bidi="en-US"/>
        </w:rPr>
      </w:pPr>
    </w:p>
    <w:p w:rsidR="00231428" w:rsidRPr="00231428" w:rsidRDefault="00231428" w:rsidP="00F23917">
      <w:pPr>
        <w:pStyle w:val="a4"/>
        <w:shd w:val="clear" w:color="auto" w:fill="FFFFFF"/>
        <w:spacing w:before="0" w:beforeAutospacing="0" w:after="130" w:afterAutospacing="0"/>
        <w:jc w:val="center"/>
        <w:rPr>
          <w:color w:val="000000" w:themeColor="text1"/>
          <w:sz w:val="28"/>
          <w:szCs w:val="28"/>
        </w:rPr>
      </w:pPr>
      <w:r w:rsidRPr="00231428">
        <w:rPr>
          <w:rStyle w:val="a5"/>
          <w:color w:val="000000" w:themeColor="text1"/>
          <w:sz w:val="28"/>
          <w:szCs w:val="28"/>
        </w:rPr>
        <w:t>Положения о порядке ведения реестра парковок общего пользования</w:t>
      </w:r>
      <w:r w:rsidR="00F23917">
        <w:rPr>
          <w:color w:val="000000" w:themeColor="text1"/>
          <w:sz w:val="28"/>
          <w:szCs w:val="28"/>
        </w:rPr>
        <w:t xml:space="preserve"> </w:t>
      </w:r>
      <w:r w:rsidRPr="00231428">
        <w:rPr>
          <w:rStyle w:val="a5"/>
          <w:color w:val="000000" w:themeColor="text1"/>
          <w:sz w:val="28"/>
          <w:szCs w:val="28"/>
        </w:rPr>
        <w:t xml:space="preserve">на автомобильных дорогах общего пользования местного значения сельского поселения </w:t>
      </w:r>
      <w:r>
        <w:rPr>
          <w:rStyle w:val="a5"/>
          <w:color w:val="000000" w:themeColor="text1"/>
          <w:sz w:val="28"/>
          <w:szCs w:val="28"/>
        </w:rPr>
        <w:t>Белоглинское</w:t>
      </w:r>
      <w:r w:rsidRPr="00231428">
        <w:rPr>
          <w:rStyle w:val="a5"/>
          <w:color w:val="000000" w:themeColor="text1"/>
          <w:sz w:val="28"/>
          <w:szCs w:val="28"/>
        </w:rPr>
        <w:t xml:space="preserve"> Терского муниципального района КБР  </w:t>
      </w:r>
    </w:p>
    <w:p w:rsidR="00231428" w:rsidRPr="00231428" w:rsidRDefault="00F23917" w:rsidP="00F23917">
      <w:pPr>
        <w:pStyle w:val="a4"/>
        <w:shd w:val="clear" w:color="auto" w:fill="FFFFFF"/>
        <w:spacing w:before="0" w:beforeAutospacing="0" w:after="13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31428" w:rsidRPr="00231428">
        <w:rPr>
          <w:color w:val="000000" w:themeColor="text1"/>
          <w:sz w:val="28"/>
          <w:szCs w:val="28"/>
        </w:rPr>
        <w:t>Общие положения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1</w:t>
      </w:r>
      <w:r w:rsidR="00F23917">
        <w:rPr>
          <w:color w:val="000000" w:themeColor="text1"/>
          <w:sz w:val="28"/>
          <w:szCs w:val="28"/>
        </w:rPr>
        <w:t>.1</w:t>
      </w:r>
      <w:r w:rsidRPr="00231428">
        <w:rPr>
          <w:color w:val="000000" w:themeColor="text1"/>
          <w:sz w:val="28"/>
          <w:szCs w:val="28"/>
        </w:rPr>
        <w:t xml:space="preserve">. </w:t>
      </w:r>
      <w:proofErr w:type="gramStart"/>
      <w:r w:rsidRPr="00231428">
        <w:rPr>
          <w:color w:val="000000" w:themeColor="text1"/>
          <w:sz w:val="28"/>
          <w:szCs w:val="28"/>
        </w:rPr>
        <w:t>Настоящее Положение разработано на основании пункта 5 части 1 статьи 14 Федерального закона от 06 октября 2003 года №131-ФЗ "Об общих принципах организации местного самоуправления в Российской Федерации", части 2 статьи 7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Федерации".</w:t>
      </w:r>
      <w:proofErr w:type="gramEnd"/>
    </w:p>
    <w:p w:rsidR="00231428" w:rsidRPr="00231428" w:rsidRDefault="00F23917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231428" w:rsidRPr="00231428">
        <w:rPr>
          <w:color w:val="000000" w:themeColor="text1"/>
          <w:sz w:val="28"/>
          <w:szCs w:val="28"/>
        </w:rPr>
        <w:t xml:space="preserve">. Положение устанавливает порядок ведения реестра парковок общего пользования на автомобильных дорогах общего пользования местного значения сельского поселения </w:t>
      </w:r>
      <w:r w:rsidR="00231428">
        <w:rPr>
          <w:color w:val="000000" w:themeColor="text1"/>
          <w:sz w:val="28"/>
          <w:szCs w:val="28"/>
        </w:rPr>
        <w:t>Белоглинское</w:t>
      </w:r>
      <w:r w:rsidR="00231428" w:rsidRPr="00231428">
        <w:rPr>
          <w:color w:val="000000" w:themeColor="text1"/>
          <w:sz w:val="28"/>
          <w:szCs w:val="28"/>
        </w:rPr>
        <w:t xml:space="preserve"> Терского муниципального района КБР (далее – Порядок).</w:t>
      </w:r>
    </w:p>
    <w:p w:rsidR="00231428" w:rsidRPr="00231428" w:rsidRDefault="00F23917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231428" w:rsidRPr="00231428">
        <w:rPr>
          <w:color w:val="000000" w:themeColor="text1"/>
          <w:sz w:val="28"/>
          <w:szCs w:val="28"/>
        </w:rPr>
        <w:t xml:space="preserve">. Реестр парковок общего пользования на автомобильных дорогах общего пользования местного значения (далее – Реестр парковок общего пользования)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сельского поселения </w:t>
      </w:r>
      <w:r w:rsidR="00231428">
        <w:rPr>
          <w:color w:val="000000" w:themeColor="text1"/>
          <w:sz w:val="28"/>
          <w:szCs w:val="28"/>
        </w:rPr>
        <w:t>Белоглинское</w:t>
      </w:r>
      <w:proofErr w:type="gramStart"/>
      <w:r w:rsidR="00231428" w:rsidRPr="00231428">
        <w:rPr>
          <w:color w:val="000000" w:themeColor="text1"/>
          <w:sz w:val="28"/>
          <w:szCs w:val="28"/>
        </w:rPr>
        <w:t xml:space="preserve"> ,</w:t>
      </w:r>
      <w:proofErr w:type="gramEnd"/>
      <w:r w:rsidR="00231428" w:rsidRPr="00231428">
        <w:rPr>
          <w:color w:val="000000" w:themeColor="text1"/>
          <w:sz w:val="28"/>
          <w:szCs w:val="28"/>
        </w:rPr>
        <w:t xml:space="preserve"> независимо от их назначения и формы собственности.</w:t>
      </w:r>
    </w:p>
    <w:p w:rsidR="00231428" w:rsidRPr="00231428" w:rsidRDefault="00231428" w:rsidP="00F23917">
      <w:pPr>
        <w:pStyle w:val="a4"/>
        <w:shd w:val="clear" w:color="auto" w:fill="FFFFFF"/>
        <w:spacing w:before="0" w:beforeAutospacing="0" w:after="130" w:afterAutospacing="0"/>
        <w:jc w:val="center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2. Содержание Реестра парковок общего пользования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2.1. Реестр парковок общего пользования ведется по форме, установленной в приложении к настоящему Положению, в бумажном виде, и включает следующие сведения: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1) реестровый номер парковки;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2) месторасположение (адрес) парковки (наименование дороги/улицы, идентификационный номер автомобильной дороги, километр автомобильной</w:t>
      </w:r>
      <w:r w:rsidRPr="00231428">
        <w:rPr>
          <w:color w:val="483B3F"/>
          <w:sz w:val="28"/>
          <w:szCs w:val="28"/>
        </w:rPr>
        <w:t xml:space="preserve"> </w:t>
      </w:r>
      <w:r w:rsidRPr="00231428">
        <w:rPr>
          <w:color w:val="000000" w:themeColor="text1"/>
          <w:sz w:val="28"/>
          <w:szCs w:val="28"/>
        </w:rPr>
        <w:t>дороги/номер здания, строения, сооружения, географические координаты);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3) данные о владельце парковки (наименование юридического лица/индивидуального предпринимателя, место регистрации/место нахождения, контрактные телефоны);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lastRenderedPageBreak/>
        <w:t>4) характеристики парковки (наземная/подземная, одноуровневая/многоуровневая, открытая/закрытая, общая площадь парковки;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5) размещение парковки (в полосе отвода/придорожной полосе автомобильной дороги, за пределами придорожной полосы автомобильной дороги);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6) назначение парковки (для грузовых автомобилей/автобусов/легковых автомобилей);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7) условия стоянки транспортного средства на парковке (платно/бесплатно, охраняемая/неохраняемая/видеонаблюдение);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8) общее количество парковочных мест/количество парковочных мест, предназначенных для льготных категорий граждан;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 xml:space="preserve">9) на автомобильных дорогах общего пользования местного значения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>;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10) режим работы парковки.</w:t>
      </w:r>
    </w:p>
    <w:p w:rsid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 xml:space="preserve">2.2. Реестр парковок общего пользования подлежат размещению на официальном сайте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 Терского муниципального района КБР в информационно-телекоммуникационной сети "Интернет" </w:t>
      </w:r>
      <w:r w:rsidRPr="00231428">
        <w:rPr>
          <w:sz w:val="28"/>
          <w:szCs w:val="28"/>
        </w:rPr>
        <w:t>http://adm-beloglinskoe.ru</w:t>
      </w:r>
      <w:r w:rsidRPr="00231428">
        <w:rPr>
          <w:color w:val="000000" w:themeColor="text1"/>
          <w:sz w:val="28"/>
          <w:szCs w:val="28"/>
        </w:rPr>
        <w:t xml:space="preserve"> </w:t>
      </w:r>
    </w:p>
    <w:p w:rsidR="00231428" w:rsidRPr="00231428" w:rsidRDefault="00231428" w:rsidP="00F23917">
      <w:pPr>
        <w:pStyle w:val="a4"/>
        <w:shd w:val="clear" w:color="auto" w:fill="FFFFFF"/>
        <w:spacing w:before="0" w:beforeAutospacing="0" w:after="130" w:afterAutospacing="0"/>
        <w:jc w:val="center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3. Порядок ведения Реестра парковок общего пользования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 xml:space="preserve">3.1. Реестр парковок общего пользования ведет администрация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 Терского муниципального района КБР.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 xml:space="preserve">3.2. Основанием для включения парковки в Реестр парковки общего пользования является письменное заявление владельца о включении парковки, направленное в администрацию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, либо Акт уполномоченного должностного лица органа местного самоуправления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 о выявлении парковки общего пользования в результате инвентаризации.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>3.3. Заявление владельца о включении парковки, а также Акт о выявлении парковки общего пользования должны содержать сведения, предусмотренные подпунктами 2-9 пункта 2.1 настоящего Порядка.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 xml:space="preserve">3.4. Сведения о парковках общего пользования на автомобильных дорогах общего пользования местного значения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 не позднее десяти рабочих дней со дня регистрации письменного заявления владельца парковки или со дня </w:t>
      </w:r>
      <w:proofErr w:type="gramStart"/>
      <w:r w:rsidRPr="00231428">
        <w:rPr>
          <w:color w:val="000000" w:themeColor="text1"/>
          <w:sz w:val="28"/>
          <w:szCs w:val="28"/>
        </w:rPr>
        <w:t>оформления Акта уполномоченного должностного лица органа местного самоуправления</w:t>
      </w:r>
      <w:proofErr w:type="gramEnd"/>
      <w:r w:rsidRPr="00231428">
        <w:rPr>
          <w:color w:val="000000" w:themeColor="text1"/>
          <w:sz w:val="28"/>
          <w:szCs w:val="28"/>
        </w:rPr>
        <w:t xml:space="preserve"> о выявлении парковки общего пользования в результате инвентаризации.</w:t>
      </w:r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231428">
        <w:rPr>
          <w:color w:val="000000" w:themeColor="text1"/>
          <w:sz w:val="28"/>
          <w:szCs w:val="28"/>
        </w:rPr>
        <w:t xml:space="preserve">3.5. в Случае ликвидации парковки или изменений сведений о парковке, предусмотренных подпунктами 2-9 пункта 2.1 настоящего Порядка, ранее включенных в Реестр парковок общего пользования, владелец парковки в </w:t>
      </w:r>
      <w:r w:rsidRPr="00231428">
        <w:rPr>
          <w:color w:val="000000" w:themeColor="text1"/>
          <w:sz w:val="28"/>
          <w:szCs w:val="28"/>
        </w:rPr>
        <w:lastRenderedPageBreak/>
        <w:t xml:space="preserve">течение десяти календарных дней обязан сообщить об их изменении в администрацию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 в письменной форме с указанием причин и оснований таких изменений.</w:t>
      </w:r>
      <w:proofErr w:type="gramEnd"/>
    </w:p>
    <w:p w:rsidR="00231428" w:rsidRPr="00231428" w:rsidRDefault="00231428" w:rsidP="00231428">
      <w:pPr>
        <w:pStyle w:val="a4"/>
        <w:shd w:val="clear" w:color="auto" w:fill="FFFFFF"/>
        <w:spacing w:before="0" w:beforeAutospacing="0" w:after="130" w:afterAutospacing="0"/>
        <w:jc w:val="both"/>
        <w:rPr>
          <w:color w:val="000000" w:themeColor="text1"/>
          <w:sz w:val="28"/>
          <w:szCs w:val="28"/>
        </w:rPr>
      </w:pPr>
      <w:r w:rsidRPr="00231428">
        <w:rPr>
          <w:color w:val="000000" w:themeColor="text1"/>
          <w:sz w:val="28"/>
          <w:szCs w:val="28"/>
        </w:rPr>
        <w:t xml:space="preserve">3.6. Администрация сельского поселения </w:t>
      </w:r>
      <w:r>
        <w:rPr>
          <w:color w:val="000000" w:themeColor="text1"/>
          <w:sz w:val="28"/>
          <w:szCs w:val="28"/>
        </w:rPr>
        <w:t>Белоглинское</w:t>
      </w:r>
      <w:r w:rsidRPr="00231428">
        <w:rPr>
          <w:color w:val="000000" w:themeColor="text1"/>
          <w:sz w:val="28"/>
          <w:szCs w:val="28"/>
        </w:rPr>
        <w:t xml:space="preserve"> 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Реестр парковок общего пользования.</w:t>
      </w:r>
    </w:p>
    <w:tbl>
      <w:tblPr>
        <w:tblW w:w="0" w:type="auto"/>
        <w:tblLook w:val="01E0"/>
      </w:tblPr>
      <w:tblGrid>
        <w:gridCol w:w="5079"/>
        <w:gridCol w:w="4492"/>
      </w:tblGrid>
      <w:tr w:rsidR="00231428" w:rsidRPr="00231428" w:rsidTr="0048667F">
        <w:tc>
          <w:tcPr>
            <w:tcW w:w="9288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4320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6462" w:type="dxa"/>
            <w:shd w:val="clear" w:color="auto" w:fill="auto"/>
          </w:tcPr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F23917" w:rsidRPr="00231428" w:rsidRDefault="00F23917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  <w:p w:rsidR="00231428" w:rsidRPr="00231428" w:rsidRDefault="00231428" w:rsidP="0048667F">
            <w:pPr>
              <w:tabs>
                <w:tab w:val="left" w:pos="4320"/>
              </w:tabs>
              <w:jc w:val="right"/>
              <w:rPr>
                <w:b/>
                <w:sz w:val="28"/>
                <w:szCs w:val="28"/>
              </w:rPr>
            </w:pPr>
          </w:p>
          <w:p w:rsidR="00231428" w:rsidRPr="00231428" w:rsidRDefault="00231428" w:rsidP="0048667F">
            <w:pPr>
              <w:tabs>
                <w:tab w:val="left" w:pos="4320"/>
              </w:tabs>
              <w:jc w:val="right"/>
              <w:rPr>
                <w:b/>
                <w:sz w:val="28"/>
                <w:szCs w:val="28"/>
              </w:rPr>
            </w:pPr>
            <w:r w:rsidRPr="00231428">
              <w:rPr>
                <w:b/>
                <w:sz w:val="28"/>
                <w:szCs w:val="28"/>
              </w:rPr>
              <w:lastRenderedPageBreak/>
              <w:t>Приложение</w:t>
            </w:r>
          </w:p>
          <w:p w:rsidR="00231428" w:rsidRPr="00231428" w:rsidRDefault="00231428" w:rsidP="0048667F">
            <w:pPr>
              <w:tabs>
                <w:tab w:val="left" w:pos="4320"/>
              </w:tabs>
              <w:jc w:val="right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К положению</w:t>
            </w:r>
          </w:p>
          <w:p w:rsidR="00231428" w:rsidRPr="00231428" w:rsidRDefault="00231428" w:rsidP="0048667F">
            <w:pPr>
              <w:tabs>
                <w:tab w:val="left" w:pos="4320"/>
              </w:tabs>
              <w:jc w:val="right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 xml:space="preserve">О порядке ведения Реестра парковок общего пользования на автомобильных дорогах общего пользования местного значения  сельского поселения       </w:t>
            </w:r>
            <w:r>
              <w:rPr>
                <w:sz w:val="28"/>
                <w:szCs w:val="28"/>
              </w:rPr>
              <w:t>Белоглинское</w:t>
            </w:r>
            <w:r w:rsidRPr="00231428">
              <w:rPr>
                <w:sz w:val="28"/>
                <w:szCs w:val="28"/>
              </w:rPr>
              <w:t xml:space="preserve">  Терского муниципального района КБР  </w:t>
            </w:r>
          </w:p>
        </w:tc>
      </w:tr>
      <w:tr w:rsidR="00231428" w:rsidRPr="00231428" w:rsidTr="0048667F">
        <w:tc>
          <w:tcPr>
            <w:tcW w:w="9288" w:type="dxa"/>
            <w:shd w:val="clear" w:color="auto" w:fill="auto"/>
          </w:tcPr>
          <w:p w:rsidR="00231428" w:rsidRDefault="00231428" w:rsidP="0048667F">
            <w:pPr>
              <w:tabs>
                <w:tab w:val="left" w:pos="4320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  <w:p w:rsidR="00231428" w:rsidRPr="00231428" w:rsidRDefault="00231428" w:rsidP="0048667F">
            <w:pPr>
              <w:tabs>
                <w:tab w:val="left" w:pos="4320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6462" w:type="dxa"/>
            <w:shd w:val="clear" w:color="auto" w:fill="auto"/>
          </w:tcPr>
          <w:p w:rsidR="00231428" w:rsidRPr="00231428" w:rsidRDefault="00231428" w:rsidP="00231428">
            <w:pPr>
              <w:tabs>
                <w:tab w:val="left" w:pos="4320"/>
              </w:tabs>
              <w:rPr>
                <w:b/>
                <w:sz w:val="28"/>
                <w:szCs w:val="28"/>
              </w:rPr>
            </w:pPr>
          </w:p>
        </w:tc>
      </w:tr>
    </w:tbl>
    <w:p w:rsidR="00231428" w:rsidRPr="00231428" w:rsidRDefault="00231428" w:rsidP="00231428">
      <w:pPr>
        <w:rPr>
          <w:sz w:val="28"/>
          <w:szCs w:val="28"/>
        </w:rPr>
      </w:pPr>
    </w:p>
    <w:p w:rsidR="00231428" w:rsidRPr="00231428" w:rsidRDefault="00231428" w:rsidP="00231428">
      <w:pPr>
        <w:rPr>
          <w:b/>
          <w:sz w:val="28"/>
          <w:szCs w:val="28"/>
        </w:rPr>
      </w:pPr>
    </w:p>
    <w:p w:rsidR="00231428" w:rsidRPr="00231428" w:rsidRDefault="00231428" w:rsidP="00231428">
      <w:pPr>
        <w:tabs>
          <w:tab w:val="left" w:pos="6888"/>
        </w:tabs>
        <w:jc w:val="center"/>
        <w:rPr>
          <w:b/>
          <w:sz w:val="28"/>
          <w:szCs w:val="28"/>
        </w:rPr>
      </w:pPr>
      <w:r w:rsidRPr="00231428">
        <w:rPr>
          <w:b/>
          <w:sz w:val="28"/>
          <w:szCs w:val="28"/>
        </w:rPr>
        <w:t>РЕЕСТР</w:t>
      </w:r>
    </w:p>
    <w:p w:rsidR="00231428" w:rsidRPr="00231428" w:rsidRDefault="00231428" w:rsidP="00231428">
      <w:pPr>
        <w:tabs>
          <w:tab w:val="left" w:pos="6888"/>
        </w:tabs>
        <w:jc w:val="center"/>
        <w:rPr>
          <w:b/>
          <w:sz w:val="28"/>
          <w:szCs w:val="28"/>
        </w:rPr>
      </w:pPr>
      <w:r w:rsidRPr="00231428">
        <w:rPr>
          <w:b/>
          <w:sz w:val="28"/>
          <w:szCs w:val="28"/>
        </w:rPr>
        <w:t>парковок общего пользования на автомобильных дорогах общего пользования местного значения</w:t>
      </w:r>
    </w:p>
    <w:p w:rsidR="00231428" w:rsidRPr="00231428" w:rsidRDefault="00231428" w:rsidP="00231428">
      <w:pPr>
        <w:tabs>
          <w:tab w:val="left" w:pos="6888"/>
        </w:tabs>
        <w:jc w:val="center"/>
        <w:rPr>
          <w:b/>
          <w:sz w:val="28"/>
          <w:szCs w:val="28"/>
        </w:rPr>
      </w:pPr>
      <w:r w:rsidRPr="00231428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Белоглинское</w:t>
      </w:r>
      <w:r w:rsidRPr="00231428">
        <w:rPr>
          <w:b/>
          <w:sz w:val="28"/>
          <w:szCs w:val="28"/>
        </w:rPr>
        <w:t xml:space="preserve"> Терского муниципального района КБР </w:t>
      </w:r>
    </w:p>
    <w:p w:rsidR="00231428" w:rsidRPr="00231428" w:rsidRDefault="00231428" w:rsidP="00231428">
      <w:pPr>
        <w:tabs>
          <w:tab w:val="left" w:pos="6888"/>
        </w:tabs>
        <w:jc w:val="center"/>
        <w:rPr>
          <w:sz w:val="28"/>
          <w:szCs w:val="28"/>
        </w:rPr>
      </w:pPr>
      <w:r w:rsidRPr="00231428">
        <w:rPr>
          <w:sz w:val="28"/>
          <w:szCs w:val="28"/>
        </w:rPr>
        <w:t>(по состоянию на  "____" ____________________2023 г.)</w:t>
      </w:r>
    </w:p>
    <w:p w:rsidR="00231428" w:rsidRPr="00231428" w:rsidRDefault="00231428" w:rsidP="00231428">
      <w:pPr>
        <w:tabs>
          <w:tab w:val="left" w:pos="6888"/>
        </w:tabs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1487"/>
        <w:gridCol w:w="955"/>
        <w:gridCol w:w="1409"/>
        <w:gridCol w:w="1109"/>
        <w:gridCol w:w="1075"/>
        <w:gridCol w:w="880"/>
        <w:gridCol w:w="1428"/>
        <w:gridCol w:w="896"/>
      </w:tblGrid>
      <w:tr w:rsidR="00231428" w:rsidRPr="00231428" w:rsidTr="0048667F">
        <w:trPr>
          <w:trHeight w:val="83"/>
        </w:trPr>
        <w:tc>
          <w:tcPr>
            <w:tcW w:w="174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Реестровый номер парковки</w:t>
            </w:r>
          </w:p>
        </w:tc>
        <w:tc>
          <w:tcPr>
            <w:tcW w:w="1374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Местоположение парковки</w:t>
            </w:r>
          </w:p>
        </w:tc>
        <w:tc>
          <w:tcPr>
            <w:tcW w:w="88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Данные о владельце парковки</w:t>
            </w:r>
          </w:p>
        </w:tc>
        <w:tc>
          <w:tcPr>
            <w:tcW w:w="1303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Характеристики парковки</w:t>
            </w:r>
          </w:p>
        </w:tc>
        <w:tc>
          <w:tcPr>
            <w:tcW w:w="103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Размещение парковки</w:t>
            </w:r>
          </w:p>
        </w:tc>
        <w:tc>
          <w:tcPr>
            <w:tcW w:w="99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Назначение парковки</w:t>
            </w:r>
          </w:p>
        </w:tc>
        <w:tc>
          <w:tcPr>
            <w:tcW w:w="82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Условия стоянки ТС на парковке</w:t>
            </w:r>
          </w:p>
        </w:tc>
        <w:tc>
          <w:tcPr>
            <w:tcW w:w="132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Общее количество мест/количество мест для льготной категории граждан</w:t>
            </w:r>
          </w:p>
        </w:tc>
        <w:tc>
          <w:tcPr>
            <w:tcW w:w="835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  <w:r w:rsidRPr="00231428">
              <w:rPr>
                <w:sz w:val="28"/>
                <w:szCs w:val="28"/>
              </w:rPr>
              <w:t>Режим работы парковки</w:t>
            </w:r>
          </w:p>
        </w:tc>
      </w:tr>
      <w:tr w:rsidR="00231428" w:rsidRPr="00231428" w:rsidTr="0048667F">
        <w:trPr>
          <w:trHeight w:val="81"/>
        </w:trPr>
        <w:tc>
          <w:tcPr>
            <w:tcW w:w="174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</w:tr>
      <w:tr w:rsidR="00231428" w:rsidRPr="00231428" w:rsidTr="0048667F">
        <w:trPr>
          <w:trHeight w:val="81"/>
        </w:trPr>
        <w:tc>
          <w:tcPr>
            <w:tcW w:w="174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</w:tr>
      <w:tr w:rsidR="00231428" w:rsidRPr="00231428" w:rsidTr="0048667F">
        <w:trPr>
          <w:trHeight w:val="81"/>
        </w:trPr>
        <w:tc>
          <w:tcPr>
            <w:tcW w:w="174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03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 w:rsidR="00231428" w:rsidRPr="00231428" w:rsidRDefault="00231428" w:rsidP="0048667F">
            <w:pPr>
              <w:tabs>
                <w:tab w:val="left" w:pos="688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31428" w:rsidRPr="00231428" w:rsidRDefault="00231428" w:rsidP="00231428">
      <w:pPr>
        <w:tabs>
          <w:tab w:val="left" w:pos="6888"/>
        </w:tabs>
        <w:jc w:val="center"/>
        <w:rPr>
          <w:sz w:val="28"/>
          <w:szCs w:val="28"/>
        </w:rPr>
      </w:pPr>
    </w:p>
    <w:p w:rsidR="008E414D" w:rsidRPr="00321EA5" w:rsidRDefault="008E414D" w:rsidP="00B26E34">
      <w:pPr>
        <w:tabs>
          <w:tab w:val="left" w:pos="6375"/>
        </w:tabs>
        <w:rPr>
          <w:sz w:val="28"/>
        </w:rPr>
      </w:pPr>
    </w:p>
    <w:sectPr w:rsidR="008E414D" w:rsidRPr="00321EA5" w:rsidSect="0023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414D"/>
    <w:rsid w:val="00016C27"/>
    <w:rsid w:val="0009153C"/>
    <w:rsid w:val="000D7933"/>
    <w:rsid w:val="00130C65"/>
    <w:rsid w:val="00192ABE"/>
    <w:rsid w:val="001B5AAA"/>
    <w:rsid w:val="001F493D"/>
    <w:rsid w:val="00220968"/>
    <w:rsid w:val="00231428"/>
    <w:rsid w:val="00307294"/>
    <w:rsid w:val="00321EA5"/>
    <w:rsid w:val="00357243"/>
    <w:rsid w:val="0039579C"/>
    <w:rsid w:val="003D2074"/>
    <w:rsid w:val="003E2B1D"/>
    <w:rsid w:val="004172B9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21DFA"/>
    <w:rsid w:val="00650DC9"/>
    <w:rsid w:val="006C2FC0"/>
    <w:rsid w:val="006C7ECB"/>
    <w:rsid w:val="006D15DA"/>
    <w:rsid w:val="006D1FC4"/>
    <w:rsid w:val="006F7221"/>
    <w:rsid w:val="007146CD"/>
    <w:rsid w:val="00723B30"/>
    <w:rsid w:val="00743FF5"/>
    <w:rsid w:val="00776693"/>
    <w:rsid w:val="00795125"/>
    <w:rsid w:val="008200C6"/>
    <w:rsid w:val="008678F7"/>
    <w:rsid w:val="00872B13"/>
    <w:rsid w:val="00890F0E"/>
    <w:rsid w:val="008E414D"/>
    <w:rsid w:val="00957BD9"/>
    <w:rsid w:val="00975BAA"/>
    <w:rsid w:val="009806D8"/>
    <w:rsid w:val="0098696E"/>
    <w:rsid w:val="009944AF"/>
    <w:rsid w:val="00994ECD"/>
    <w:rsid w:val="00A06BC7"/>
    <w:rsid w:val="00A77B0C"/>
    <w:rsid w:val="00AF1134"/>
    <w:rsid w:val="00B006AF"/>
    <w:rsid w:val="00B26E34"/>
    <w:rsid w:val="00B47335"/>
    <w:rsid w:val="00B618EB"/>
    <w:rsid w:val="00B902EB"/>
    <w:rsid w:val="00BB4F37"/>
    <w:rsid w:val="00C40498"/>
    <w:rsid w:val="00CA0039"/>
    <w:rsid w:val="00CB1A0B"/>
    <w:rsid w:val="00CD30E1"/>
    <w:rsid w:val="00D415E8"/>
    <w:rsid w:val="00D54BAA"/>
    <w:rsid w:val="00DE0AE9"/>
    <w:rsid w:val="00E27F99"/>
    <w:rsid w:val="00E62689"/>
    <w:rsid w:val="00E72A5D"/>
    <w:rsid w:val="00F23917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3142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1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5876-098F-495A-8C21-941413E4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2019-08-28T06:03:00Z</cp:lastPrinted>
  <dcterms:created xsi:type="dcterms:W3CDTF">2023-11-22T09:46:00Z</dcterms:created>
  <dcterms:modified xsi:type="dcterms:W3CDTF">2023-11-22T09:46:00Z</dcterms:modified>
</cp:coreProperties>
</file>